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BC5D"/>
    <w:p w14:paraId="219A30D3">
      <w:pPr>
        <w:rPr>
          <w:sz w:val="28"/>
          <w:szCs w:val="28"/>
        </w:rPr>
      </w:pPr>
    </w:p>
    <w:p w14:paraId="334FDD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ПРИЁМА</w:t>
      </w:r>
    </w:p>
    <w:p w14:paraId="2F561F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ДОПОЛНИТЕЛЬНЫЕ ПРЕДПРОФЕССИОНАЛЬНЫЕ ПРОГРАММЫ </w:t>
      </w:r>
    </w:p>
    <w:p w14:paraId="5F2A61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(в рамках бюджета)</w:t>
      </w:r>
    </w:p>
    <w:p w14:paraId="77E4B9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A4592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D9D03">
      <w:pPr>
        <w:rPr>
          <w:rFonts w:ascii="Times New Roman" w:hAnsi="Times New Roman" w:cs="Times New Roman"/>
          <w:sz w:val="28"/>
          <w:szCs w:val="28"/>
          <w:highlight w:val="none"/>
        </w:rPr>
      </w:pPr>
    </w:p>
    <w:tbl>
      <w:tblPr>
        <w:tblStyle w:val="4"/>
        <w:tblpPr w:leftFromText="180" w:rightFromText="180" w:vertAnchor="page" w:horzAnchor="margin" w:tblpXSpec="center" w:tblpY="463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1"/>
      </w:tblGrid>
      <w:tr w14:paraId="350924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077D66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Программа</w:t>
            </w:r>
          </w:p>
        </w:tc>
        <w:tc>
          <w:tcPr>
            <w:tcW w:w="3191" w:type="dxa"/>
          </w:tcPr>
          <w:p w14:paraId="70D1A0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Цифры приёма</w:t>
            </w:r>
          </w:p>
        </w:tc>
      </w:tr>
      <w:tr w14:paraId="0A17E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ACD16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Народные инструменты</w:t>
            </w:r>
          </w:p>
        </w:tc>
        <w:tc>
          <w:tcPr>
            <w:tcW w:w="3191" w:type="dxa"/>
          </w:tcPr>
          <w:p w14:paraId="68D9E44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4</w:t>
            </w:r>
          </w:p>
        </w:tc>
      </w:tr>
      <w:tr w14:paraId="2F1B8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10A4F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Фортепиано</w:t>
            </w:r>
          </w:p>
        </w:tc>
        <w:tc>
          <w:tcPr>
            <w:tcW w:w="3191" w:type="dxa"/>
          </w:tcPr>
          <w:p w14:paraId="1386A2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14</w:t>
            </w:r>
          </w:p>
        </w:tc>
      </w:tr>
      <w:tr w14:paraId="7C1647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DF99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Струнные инструменты</w:t>
            </w:r>
          </w:p>
        </w:tc>
        <w:tc>
          <w:tcPr>
            <w:tcW w:w="3191" w:type="dxa"/>
          </w:tcPr>
          <w:p w14:paraId="7C5FA3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8</w:t>
            </w:r>
          </w:p>
        </w:tc>
      </w:tr>
      <w:tr w14:paraId="2A310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DC05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Хоровое пение</w:t>
            </w:r>
          </w:p>
        </w:tc>
        <w:tc>
          <w:tcPr>
            <w:tcW w:w="3191" w:type="dxa"/>
          </w:tcPr>
          <w:p w14:paraId="569195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12</w:t>
            </w:r>
          </w:p>
        </w:tc>
      </w:tr>
      <w:tr w14:paraId="11D2C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6C2D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Духовые и ударные инструменты</w:t>
            </w:r>
          </w:p>
        </w:tc>
        <w:tc>
          <w:tcPr>
            <w:tcW w:w="3191" w:type="dxa"/>
          </w:tcPr>
          <w:p w14:paraId="6B4A05F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14</w:t>
            </w:r>
          </w:p>
        </w:tc>
      </w:tr>
      <w:tr w14:paraId="7CF382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5D4D6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Хореографическое творчество</w:t>
            </w:r>
          </w:p>
        </w:tc>
        <w:tc>
          <w:tcPr>
            <w:tcW w:w="3191" w:type="dxa"/>
          </w:tcPr>
          <w:p w14:paraId="7CC06BC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15</w:t>
            </w:r>
          </w:p>
        </w:tc>
      </w:tr>
      <w:tr w14:paraId="30BB9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1A509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>Музыкальный фольклор</w:t>
            </w:r>
          </w:p>
        </w:tc>
        <w:tc>
          <w:tcPr>
            <w:tcW w:w="3191" w:type="dxa"/>
          </w:tcPr>
          <w:p w14:paraId="237A953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ru-RU"/>
              </w:rPr>
              <w:t>10</w:t>
            </w:r>
          </w:p>
        </w:tc>
      </w:tr>
    </w:tbl>
    <w:p w14:paraId="24DA385C">
      <w:pPr>
        <w:rPr>
          <w:rFonts w:ascii="Times New Roman" w:hAnsi="Times New Roman" w:cs="Times New Roman"/>
          <w:sz w:val="28"/>
          <w:szCs w:val="28"/>
          <w:highlight w:val="none"/>
        </w:rPr>
      </w:pPr>
    </w:p>
    <w:p w14:paraId="62B0F56A">
      <w:pPr>
        <w:rPr>
          <w:rFonts w:ascii="Times New Roman" w:hAnsi="Times New Roman" w:cs="Times New Roman"/>
          <w:sz w:val="28"/>
          <w:szCs w:val="28"/>
          <w:highlight w:val="none"/>
        </w:rPr>
      </w:pPr>
    </w:p>
    <w:p w14:paraId="39C3D51A">
      <w:pPr>
        <w:rPr>
          <w:rFonts w:ascii="Times New Roman" w:hAnsi="Times New Roman" w:cs="Times New Roman"/>
          <w:sz w:val="28"/>
          <w:szCs w:val="28"/>
          <w:highlight w:val="none"/>
        </w:rPr>
      </w:pPr>
    </w:p>
    <w:p w14:paraId="28D308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Общеразвивающие программы – на платной основе, в рамках договор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оказании платных образовательных услуг.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21CF7"/>
    <w:rsid w:val="00001111"/>
    <w:rsid w:val="002415FA"/>
    <w:rsid w:val="00265F13"/>
    <w:rsid w:val="0033487A"/>
    <w:rsid w:val="0035418A"/>
    <w:rsid w:val="00364068"/>
    <w:rsid w:val="003A3DBB"/>
    <w:rsid w:val="003F244F"/>
    <w:rsid w:val="00443389"/>
    <w:rsid w:val="00476CEE"/>
    <w:rsid w:val="00544A4E"/>
    <w:rsid w:val="00663DE8"/>
    <w:rsid w:val="006762C9"/>
    <w:rsid w:val="00721CF7"/>
    <w:rsid w:val="007F4E7C"/>
    <w:rsid w:val="00990151"/>
    <w:rsid w:val="00A149F1"/>
    <w:rsid w:val="00B1107B"/>
    <w:rsid w:val="00B4082C"/>
    <w:rsid w:val="00BD31FB"/>
    <w:rsid w:val="00C34D3C"/>
    <w:rsid w:val="00CE25ED"/>
    <w:rsid w:val="00CF0652"/>
    <w:rsid w:val="00D424DE"/>
    <w:rsid w:val="00DA19F7"/>
    <w:rsid w:val="00DD4623"/>
    <w:rsid w:val="00F57939"/>
    <w:rsid w:val="5439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385</TotalTime>
  <ScaleCrop>false</ScaleCrop>
  <LinksUpToDate>false</LinksUpToDate>
  <CharactersWithSpaces>415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2018-03-26T12:34:00Z</dcterms:created>
  <dc:creator>111</dc:creator>
  <cp:lastModifiedBy>Наталья Владимировна</cp:lastModifiedBy>
  <cp:lastPrinted>2023-04-12T06:21:00Z</cp:lastPrinted>
  <dcterms:modified xsi:type="dcterms:W3CDTF">2026-03-18T16:45:18Z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4EBC848BE28A4D8AB9874F0DAA8B32FE_12</vt:lpwstr>
  </property>
</Properties>
</file>