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EC" w:rsidRDefault="003E3E69">
      <w:pPr>
        <w:tabs>
          <w:tab w:val="left" w:pos="595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бюджетное учреждение</w:t>
      </w: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дополнительного образования </w:t>
      </w: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«Детская школа искусств № 1 г. Липецка</w:t>
      </w: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Дополнительная общеразвивающая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общеобразовательная программа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 области музыкального искусства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«Народные инструменты »</w:t>
      </w:r>
    </w:p>
    <w:p w:rsidR="006847EC" w:rsidRDefault="0068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Рабочая программа 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учебному предмету</w:t>
      </w:r>
    </w:p>
    <w:p w:rsidR="006847EC" w:rsidRDefault="0068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Предмет по выбору</w:t>
      </w: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«Ознакомление </w:t>
      </w: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с инструментами народного оркестра»</w:t>
      </w: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44484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Разработчик – Павлик Н.В., директор</w:t>
      </w:r>
      <w:bookmarkStart w:id="0" w:name="_GoBack"/>
      <w:bookmarkEnd w:id="0"/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Липецк</w:t>
      </w: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</w:t>
      </w:r>
      <w:r w:rsidR="00444849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6847EC" w:rsidRDefault="003E3E6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Характеристика учебного предмета, его место и роль в образовательном процессе;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 реализации учебного предмета;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Форма проведения учебных аудиторных занятий;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Цель и задачи учебного предмета;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Обоснование структуры программы учебного предмета;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обучения;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материально-технических условий реализации учебного предмета;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по годам обучения;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Аттестация: цели, виды, форма, содержание;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Критерии оценки;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Методические рекомендации педагогическим работникам;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Рекомендации по организации самостоятельной работы обучающихся;</w:t>
      </w:r>
    </w:p>
    <w:p w:rsidR="006847EC" w:rsidRDefault="003E3E6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-Список нотной литературы;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Список методической литературы;</w:t>
      </w:r>
    </w:p>
    <w:p w:rsidR="006847EC" w:rsidRDefault="006847EC">
      <w:pPr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spacing w:after="0"/>
        <w:jc w:val="center"/>
        <w:rPr>
          <w:rFonts w:ascii="Times New Roman" w:eastAsia="Times New Roman" w:hAnsi="Times New Roman" w:cs="Times New Roman"/>
          <w:sz w:val="36"/>
        </w:rPr>
      </w:pP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36"/>
        </w:rPr>
        <w:t>. Пояснительная записка</w:t>
      </w: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Характеристика учебного предмета, его место и роль в</w:t>
      </w: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образовательном процессе.</w:t>
      </w:r>
    </w:p>
    <w:p w:rsidR="006847EC" w:rsidRDefault="003E3E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учебного предмета «Ознакомление с инструментами народного оркестра»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а также с учетом многолетнего педагогического опыта автора в области исполнительства на инструментах народного оркестра в детских школах искусств.</w:t>
      </w:r>
    </w:p>
    <w:p w:rsidR="006847EC" w:rsidRDefault="003E3E69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 «Ознакомление с инструментами русского народного  инструмента», наряду с другими музыкальными дисциплинами, играет важную роль в образовательном процессе. На уроках необходимо систематически и планомерно заниматься развитием навыков чтения с листа. Совершенствование навыков зависит от общего музыкального и технического развития учащегося, от богатства и яркости получаемых им музыкальных впечатлений,  от количества  изучаемых разноплановых музыкальных произведений, от теоретических знаний. </w:t>
      </w: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учебного предмета</w:t>
      </w:r>
    </w:p>
    <w:p w:rsidR="006847EC" w:rsidRDefault="003E3E6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Предлагаемая программа рассчитана на 2- летний срок обучения (4 и 5 классы при 5(6) и 7(8) летнем сроках обучения).</w:t>
      </w:r>
    </w:p>
    <w:p w:rsidR="006847EC" w:rsidRDefault="006847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6847EC" w:rsidRDefault="006847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4E60" w:rsidRDefault="003E3E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C4E60">
        <w:rPr>
          <w:rFonts w:ascii="Times New Roman" w:eastAsia="Times New Roman" w:hAnsi="Times New Roman" w:cs="Times New Roman"/>
          <w:sz w:val="28"/>
        </w:rPr>
        <w:t>Общая трудоемкость учебного предмета «Ознакомление с инструментами народного оркестра» при 2-летнем сроке обучения составляет</w:t>
      </w:r>
    </w:p>
    <w:p w:rsid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них – 70 часов аудиторные занятия, 70 часов – самостоятельная работа</w:t>
      </w:r>
    </w:p>
    <w:p w:rsid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Рекомендуемая недельная нагрузка в часах:</w:t>
      </w:r>
    </w:p>
    <w:p w:rsid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Аудиторные занятия:</w:t>
      </w:r>
    </w:p>
    <w:p w:rsidR="009C4E60" w:rsidRP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C4E60">
        <w:rPr>
          <w:rFonts w:ascii="Times New Roman" w:eastAsia="Times New Roman" w:hAnsi="Times New Roman" w:cs="Times New Roman"/>
          <w:sz w:val="28"/>
        </w:rPr>
        <w:lastRenderedPageBreak/>
        <w:t xml:space="preserve">1-2 год обучения – 1час в неделю </w:t>
      </w:r>
    </w:p>
    <w:p w:rsidR="009C4E60" w:rsidRP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9C4E60">
        <w:rPr>
          <w:rFonts w:ascii="Times New Roman" w:eastAsia="Times New Roman" w:hAnsi="Times New Roman" w:cs="Times New Roman"/>
          <w:i/>
          <w:sz w:val="28"/>
        </w:rPr>
        <w:t>Самостоятельная работа:</w:t>
      </w:r>
    </w:p>
    <w:p w:rsid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1-2 год обучения – 1 час в неделю.</w:t>
      </w:r>
    </w:p>
    <w:p w:rsidR="009C4E60" w:rsidRDefault="009C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учебных занятий составляет 35 недель в год.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Сведения о затратах учебного времени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554"/>
        <w:gridCol w:w="554"/>
        <w:gridCol w:w="533"/>
        <w:gridCol w:w="533"/>
        <w:gridCol w:w="1074"/>
      </w:tblGrid>
      <w:tr w:rsidR="009C4E60" w:rsidTr="009C4E60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учебной</w:t>
            </w:r>
          </w:p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работы,</w:t>
            </w:r>
          </w:p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нагрузки,</w:t>
            </w:r>
          </w:p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8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Затраты учебного времени</w:t>
            </w:r>
          </w:p>
        </w:tc>
      </w:tr>
      <w:tr w:rsidR="009C4E60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Годы обучения</w:t>
            </w:r>
          </w:p>
        </w:tc>
        <w:tc>
          <w:tcPr>
            <w:tcW w:w="110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1-ый год </w:t>
            </w:r>
          </w:p>
        </w:tc>
        <w:tc>
          <w:tcPr>
            <w:tcW w:w="106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2-ой год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</w:tr>
      <w:tr w:rsidR="009C4E60" w:rsidTr="00DC6AF6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Полугодия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4E60" w:rsidTr="003F5195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недель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9C4E60" w:rsidTr="00F621B5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Аудиторные занятия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9C4E60" w:rsidTr="00C72EBC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9C4E60" w:rsidTr="000E6AA4">
        <w:tc>
          <w:tcPr>
            <w:tcW w:w="35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5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0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4E60" w:rsidRDefault="009C4E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</w:tbl>
    <w:p w:rsidR="006847EC" w:rsidRDefault="006847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</w:t>
      </w:r>
    </w:p>
    <w:p w:rsidR="006847EC" w:rsidRDefault="003E3E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занятий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6847EC" w:rsidRDefault="003E3E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6847EC" w:rsidRDefault="006847EC">
      <w:pPr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и задачи учебного предмета</w:t>
      </w:r>
    </w:p>
    <w:p w:rsidR="006847EC" w:rsidRDefault="003E3E69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обучения </w:t>
      </w:r>
      <w:r>
        <w:rPr>
          <w:rFonts w:ascii="Times New Roman" w:eastAsia="Times New Roman" w:hAnsi="Times New Roman" w:cs="Times New Roman"/>
          <w:sz w:val="28"/>
        </w:rPr>
        <w:t xml:space="preserve">в классе по предмету ознакомления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  </w:t>
      </w:r>
      <w:proofErr w:type="spellStart"/>
      <w:r>
        <w:rPr>
          <w:rFonts w:ascii="Times New Roman" w:eastAsia="Times New Roman" w:hAnsi="Times New Roman" w:cs="Times New Roman"/>
          <w:sz w:val="28"/>
        </w:rPr>
        <w:t>нструментами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народного оркестра – освоить начальные навыки игры на музыкальных инструментах народного оркестра, и на практике изучить их художественно- выразительные и технические возможностей, формировать у учащихся музыкальный вкус, приобщить их к лучшим образцам отечественного и зарубежного классического наследия.</w:t>
      </w:r>
    </w:p>
    <w:p w:rsidR="006847EC" w:rsidRDefault="003E3E69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Данная программа рассчитана на два года обучения и ставит перед собой</w:t>
      </w:r>
      <w:r>
        <w:rPr>
          <w:rFonts w:ascii="Times New Roman" w:eastAsia="Times New Roman" w:hAnsi="Times New Roman" w:cs="Times New Roman"/>
          <w:b/>
          <w:sz w:val="28"/>
        </w:rPr>
        <w:t xml:space="preserve"> задачи: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развивать у учащихся музыкальные способности;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прививать навыки игры на новом инструменте;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сформировать элементарные навыки исполнения;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расширить музыкальный кругозор;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научить читать с листа оркестровые партии;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научить понимать обозначение для штрихов и сокращений в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оркестровых партиях.</w:t>
      </w:r>
    </w:p>
    <w:p w:rsidR="006847EC" w:rsidRDefault="003E3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время обучения педагог должен научить учащегося: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получить сведения об устройстве инструмента названии основных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частей и их назначение, о медиаторе, строя, его роли в оркестре;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усвоить основные положения посадки (устойчивость, опора), исходное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правой руки, способ держания медиатора, положение левой руки и  пальцев на грифе;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выработать элементарные навыки игры, координацию рук;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· овладеть основными приемами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>: удары вниз и вверх,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тремоло, пиццикато большим пальцем;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чтению нот с листа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игре в ансамбле или оркестре</w:t>
      </w:r>
    </w:p>
    <w:p w:rsidR="006847EC" w:rsidRDefault="003E3E6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качественно извлекать звук</w:t>
      </w:r>
    </w:p>
    <w:p w:rsidR="006847EC" w:rsidRDefault="003E3E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Структура программы учебного предмета</w:t>
      </w:r>
    </w:p>
    <w:p w:rsidR="006847EC" w:rsidRDefault="003E3E69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следующие разделы:</w:t>
      </w:r>
    </w:p>
    <w:p w:rsidR="006847EC" w:rsidRDefault="003E3E69">
      <w:pPr>
        <w:tabs>
          <w:tab w:val="left" w:pos="1134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распределение учебного материала по годам обучения;</w:t>
      </w:r>
    </w:p>
    <w:p w:rsidR="006847EC" w:rsidRDefault="003E3E69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требования к уровню подготовки учащихся;</w:t>
      </w:r>
    </w:p>
    <w:p w:rsidR="006847EC" w:rsidRDefault="003E3E69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Symbol" w:eastAsia="Symbol" w:hAnsi="Symbol" w:cs="Symbo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формы и методы контроля, система оценок, итоговая аттестация;</w:t>
      </w:r>
    </w:p>
    <w:p w:rsidR="006847EC" w:rsidRDefault="003E3E69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6847EC" w:rsidRDefault="003E3E69">
      <w:pPr>
        <w:spacing w:after="0" w:line="36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6847EC" w:rsidRDefault="003E3E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Методы обучения</w:t>
      </w:r>
    </w:p>
    <w:p w:rsidR="006847EC" w:rsidRDefault="003E3E69" w:rsidP="009C4E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· словесный (рассказ, беседа, объяснение);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упражнений и повторений (выработка игровых навыков ученика,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над художественно-образной сферой произведения);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показа (показ педагогом игровых движений, исполнение педагогом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пьес с использованием многообразных вариантов показа);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объяснительно-иллюстративный (педагог играет произведение ученика и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попутно объясняет);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репродуктивный метод (повторение учеником игровых приемов по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образцу учителя);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проблемного изложения (педагог ставит и сам решает проблему,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показывая при этом ученику разные пути и варианты решения);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частично-поисковый (ученик участвует в поисках решения поставленной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задачи). Выбор методов зависит от возраста и индивидуальных особенностей учащегося.</w:t>
      </w:r>
    </w:p>
    <w:p w:rsidR="006847EC" w:rsidRDefault="0068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Описание материально-технических условий </w:t>
      </w:r>
    </w:p>
    <w:p w:rsidR="006847EC" w:rsidRDefault="003E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реализации учебного предмета</w:t>
      </w:r>
    </w:p>
    <w:p w:rsidR="006847EC" w:rsidRDefault="006847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6847EC" w:rsidRDefault="003E3E69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реализации образовательной программы необходимы соответствующие инструменты; стул; медиаторы: кожаный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капралоновый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(в зависимости от характера произведения и используемых штрихов  и приемов); пюпитр (подставка для нот) для обеспечения максимально комфортных условий для чтения нотных текстов. </w:t>
      </w:r>
    </w:p>
    <w:p w:rsidR="006847EC" w:rsidRDefault="006847EC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847EC" w:rsidRDefault="003E3E69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II. Содержание учебного предмета</w:t>
      </w:r>
    </w:p>
    <w:p w:rsidR="006847EC" w:rsidRDefault="003E3E69">
      <w:pPr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6847EC" w:rsidRDefault="006847EC">
      <w:pPr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6894"/>
      </w:tblGrid>
      <w:tr w:rsidR="006847EC">
        <w:tc>
          <w:tcPr>
            <w:tcW w:w="25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темы</w:t>
            </w:r>
          </w:p>
        </w:tc>
        <w:tc>
          <w:tcPr>
            <w:tcW w:w="689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учебного материала </w:t>
            </w:r>
          </w:p>
          <w:p w:rsidR="006847EC" w:rsidRDefault="0068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847EC">
        <w:trPr>
          <w:trHeight w:val="322"/>
        </w:trPr>
        <w:tc>
          <w:tcPr>
            <w:tcW w:w="257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Начальный этап обучения</w:t>
            </w:r>
          </w:p>
        </w:tc>
        <w:tc>
          <w:tcPr>
            <w:tcW w:w="689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68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847EC">
        <w:tc>
          <w:tcPr>
            <w:tcW w:w="257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47EC" w:rsidRDefault="0068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8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названиями частей инструмента, организация игрового аппарата, овладение основными приёмами игры, воспитание слуховых представлений, ориентация на грифе. </w:t>
            </w:r>
          </w:p>
        </w:tc>
      </w:tr>
      <w:tr w:rsidR="006847EC">
        <w:tc>
          <w:tcPr>
            <w:tcW w:w="25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Организация игрового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аппарата</w:t>
            </w:r>
          </w:p>
        </w:tc>
        <w:tc>
          <w:tcPr>
            <w:tcW w:w="68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Посадка за инструментом в соответствии с требованиями, свобода во владении всеми составляющими игрового аппарата,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использование приёмов исполнения в соответствии со стилевыми, жанровыми и образными особенностями произведения. Исполнение несложных произведений.</w:t>
            </w:r>
          </w:p>
        </w:tc>
      </w:tr>
      <w:tr w:rsidR="006847EC">
        <w:tc>
          <w:tcPr>
            <w:tcW w:w="257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Работа над  партиями оркестра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</w:p>
        </w:tc>
        <w:tc>
          <w:tcPr>
            <w:tcW w:w="68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47EC" w:rsidRDefault="003E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партий оркестра. Развитие слуха и мышления ученика. Его умение ориентироваться в партитуре произведения. Формирование навыка исполнения многоголосной фактуры. Формирование стилистических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тембральных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представлений. </w:t>
            </w:r>
          </w:p>
          <w:p w:rsidR="006847EC" w:rsidRDefault="003E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навыка самостоятельного разучивания оркестровых партий.</w:t>
            </w:r>
          </w:p>
        </w:tc>
      </w:tr>
    </w:tbl>
    <w:p w:rsidR="006847EC" w:rsidRDefault="006847EC">
      <w:pPr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Годовые требования по классам</w:t>
      </w:r>
    </w:p>
    <w:p w:rsidR="006847EC" w:rsidRDefault="006847E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материал распределяется по годам обучения - классам.</w:t>
      </w:r>
    </w:p>
    <w:p w:rsidR="006847EC" w:rsidRDefault="003E3E69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класс имеет свои дидактические задачи и объем времени, предусмотренный для освоения учебного материала.</w:t>
      </w:r>
    </w:p>
    <w:p w:rsidR="006847EC" w:rsidRDefault="006847E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847EC" w:rsidRDefault="003E3E69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домры - альт</w:t>
      </w:r>
    </w:p>
    <w:p w:rsidR="006847EC" w:rsidRDefault="003E3E6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1-й год обучения</w:t>
      </w:r>
    </w:p>
    <w:p w:rsidR="006847EC" w:rsidRDefault="003E3E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 репертуар состоит из небольших пьес, основанных на простых построениях, легко запоминаемых, с учетом подбора их по слуху.</w:t>
      </w:r>
    </w:p>
    <w:p w:rsidR="006847EC" w:rsidRDefault="006847E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В. Иванников «Паучок»</w:t>
      </w: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 Топ – топ »</w:t>
      </w: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Русская народная песня «У ворот, ворот»</w:t>
      </w: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Русская народная песня «Во поле берёза стояла»</w:t>
      </w:r>
    </w:p>
    <w:p w:rsidR="006847EC" w:rsidRDefault="003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Русская народная песня «Как пошли наши подружки»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Русская народная песня «Во саду ли, в огороде»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Русская народная песня «Как под горкой под горой»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«Ходит зайка по саду»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Русская народная песня «Во саду ли, в огороде»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Качурбина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«Мишка с куклой»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В. Левина «Неваляшки»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Русская народная песня «Вы послушайте, ребята»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Родыгин Е. «Куда бежишь, тропинка милая»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Русская народная песня «Как у наших у ворот»</w:t>
      </w:r>
    </w:p>
    <w:p w:rsidR="006847EC" w:rsidRDefault="003E3E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6847EC" w:rsidRDefault="006847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C4E60" w:rsidRDefault="009C4E6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Второй год обучения.</w:t>
      </w:r>
    </w:p>
    <w:p w:rsidR="006847EC" w:rsidRDefault="003E3E69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второго  года репертуарный список включает в себя партии произведений для оркестра русских народных инструментов, произведения для  солиста в сопровождении оркестра, произведения для хора и оркестра.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Туликов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«То не ветер ветку клонит»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Иванников В. «Паучок»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Русская народная песня «Как на тоненький ледок»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О.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Гравитис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«Детская песенка 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Ф.Лещинская «Полька»»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Русская народная песня «Улица широкая» обр. С.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Фурмина</w:t>
      </w:r>
      <w:proofErr w:type="spellEnd"/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Украинская народная песня « Ехал казак за Дунай» обр. Л. Бетховена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Литовская народная песня «Где течет речонка» обр. В.Евдокимова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Пивна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ягода по сахару плыла» обр. </w:t>
      </w:r>
      <w:proofErr w:type="spellStart"/>
      <w:r>
        <w:rPr>
          <w:rFonts w:ascii="Times New Roman" w:eastAsia="Times New Roman" w:hAnsi="Times New Roman" w:cs="Times New Roman"/>
          <w:sz w:val="28"/>
        </w:rPr>
        <w:t>М.Балакирева</w:t>
      </w:r>
      <w:proofErr w:type="spellEnd"/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Н. Римский - Корсаков. «Колыбельная» из оперы «Сказка о царе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Русская народная песня «Веселые гуси»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М. Глинка «Полька»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Уральская плясовая «Полянка» обр. Н. Привалова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Русская народная песня «Под горою калина» обр. С.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Стемпневского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домры - бас, балалайки - бас, контрабаса</w:t>
      </w: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год обучения</w:t>
      </w:r>
    </w:p>
    <w:p w:rsidR="006847EC" w:rsidRDefault="003E3E6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 репертуар состоит из небольших пьес, основанных на простых построениях, легко запоминаемых, с учетом подбора их по слуху.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В. Иванников «Паучок»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</w:rPr>
        <w:t>М.Красев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 Топ – топ 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Русская народная песня «У ворот, ворот»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Русская народная песня «Во поле берёза стояла»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Русская народная песня «Как пошли наши подружки»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Русская народная песня «Во саду ли, в огороде»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Русская народная песня «Как под горкой под горой»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«Ходит зайка по саду»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Русская народная песня «Во саду ли, в огороде»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Качурбина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«Мишка с куклой»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11. В. Левина «Неваляшки»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 Русская народная песня «Вы послушайте, ребята»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 Родыгин Е. «Куда бежишь, тропинка милая»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 Русская народная песня «Как у наших у ворот»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год обучения.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И.Тамарин «Музыкальный привет»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</w:rPr>
        <w:t>А.Кокорин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«Смоленский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гусачок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</w:rPr>
        <w:t>С.Пожлаков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«Первые шаги»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Е.Дербенко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«Егор ты кудрявый»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Ю.Зацарный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Брыньковский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казачок»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 Ясуо </w:t>
      </w:r>
      <w:proofErr w:type="spellStart"/>
      <w:r>
        <w:rPr>
          <w:rFonts w:ascii="Times New Roman" w:eastAsia="Times New Roman" w:hAnsi="Times New Roman" w:cs="Times New Roman"/>
          <w:sz w:val="28"/>
        </w:rPr>
        <w:t>Кувахара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«Песня японской осени»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 Р.н.п. «Во сыром бору </w:t>
      </w:r>
      <w:proofErr w:type="spellStart"/>
      <w:r>
        <w:rPr>
          <w:rFonts w:ascii="Times New Roman" w:eastAsia="Times New Roman" w:hAnsi="Times New Roman" w:cs="Times New Roman"/>
          <w:sz w:val="28"/>
        </w:rPr>
        <w:t>тропина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К.Бадельт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Фантазия на тему из к/ф «Пираты Карибского моря»</w:t>
      </w:r>
    </w:p>
    <w:p w:rsidR="006847EC" w:rsidRDefault="006847EC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балалайки - секунды и балалайки - альт</w:t>
      </w: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год обучения.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первом году обучения репертуар состоит из небольших пьес, основанных на простых построениях, легко </w:t>
      </w:r>
      <w:proofErr w:type="gramStart"/>
      <w:r>
        <w:rPr>
          <w:rFonts w:ascii="Times New Roman" w:eastAsia="Times New Roman" w:hAnsi="Times New Roman" w:cs="Times New Roman"/>
          <w:sz w:val="28"/>
        </w:rPr>
        <w:t>запоминаемых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учетом подбора их по слуху.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А.Александров «Пьеса»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Ж.-Б.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«Жан и Пьеро»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«Песня зайчиков»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«Маленькая пьеса»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В. Панин «Заводная игрушка»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 Обр. М. Балакирева «Как по морю, морю синему» р.н.п.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 А.Даргомыжский «Казачок»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 Обр. В.Андреева « Как под яблонькой »</w:t>
      </w: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C4E60" w:rsidRDefault="009C4E6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Второй год обучения.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М. Глинка «Полька»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Обр. </w:t>
      </w:r>
      <w:proofErr w:type="spellStart"/>
      <w:r>
        <w:rPr>
          <w:rFonts w:ascii="Times New Roman" w:eastAsia="Times New Roman" w:hAnsi="Times New Roman" w:cs="Times New Roman"/>
          <w:sz w:val="28"/>
        </w:rPr>
        <w:t>В.Пасхалова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Чтой</w:t>
      </w:r>
      <w:proofErr w:type="spellEnd"/>
      <w:r>
        <w:rPr>
          <w:rFonts w:ascii="Times New Roman" w:eastAsia="Times New Roman" w:hAnsi="Times New Roman" w:cs="Times New Roman"/>
          <w:sz w:val="28"/>
        </w:rPr>
        <w:t>-то звон»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Русская народная песня «Вы послушайте, ребята»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Родыгин Е. «Куда бежишь, тропинка милая»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 Русская народная песня «Как у наших у ворот»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 </w:t>
      </w:r>
      <w:proofErr w:type="spellStart"/>
      <w:r>
        <w:rPr>
          <w:rFonts w:ascii="Times New Roman" w:eastAsia="Times New Roman" w:hAnsi="Times New Roman" w:cs="Times New Roman"/>
          <w:sz w:val="28"/>
        </w:rPr>
        <w:t>К.Бадельт</w:t>
      </w:r>
      <w:proofErr w:type="spellEnd"/>
      <w:r>
        <w:rPr>
          <w:rFonts w:ascii="Times New Roman" w:eastAsia="Times New Roman" w:hAnsi="Times New Roman" w:cs="Times New Roman"/>
          <w:sz w:val="28"/>
        </w:rPr>
        <w:t>. Фантазия на тему из к/ф «</w:t>
      </w:r>
      <w:proofErr w:type="gramStart"/>
      <w:r>
        <w:rPr>
          <w:rFonts w:ascii="Times New Roman" w:eastAsia="Times New Roman" w:hAnsi="Times New Roman" w:cs="Times New Roman"/>
          <w:sz w:val="28"/>
        </w:rPr>
        <w:t>Пираты  Карибского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моря»</w:t>
      </w:r>
    </w:p>
    <w:p w:rsidR="006847EC" w:rsidRDefault="006847E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период обучения учащиеся должны: 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получить сведения об устройстве, названии основных частей и их назначение, звучании инструмента, диапазона, строя, его роли в оркестре;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основные положения исполнительской постановки: посадка,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инструмента во время игры, постановка правой руки, особенности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постановки левой руки;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овладеть основными приемами игры: удары, пиццикато большим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пальцем,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, тремоло;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тембровые особенности каждого инструмента: строй, диапазон,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конструкции инструментов, медиаторах.</w:t>
      </w:r>
    </w:p>
    <w:p w:rsidR="006847EC" w:rsidRDefault="003E3E69" w:rsidP="009C4E60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 </w:t>
      </w:r>
    </w:p>
    <w:p w:rsidR="006847EC" w:rsidRDefault="003E3E69" w:rsidP="009C4E60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 на дополнительном инструменте оркестра требует определенных музыкально-технических навыков владения инструментом, навыки  совместной игры. В процессе реализации программы «Ознакомление с инструментами оркестра » перед учащимися возникает комплекс учебных и творческих задач, таких как: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комплекс умений и навыков в области коллективного творчества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оркестрового исполнительства, позволяющий демонстрировать в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оркестровой игре единство исполнительских намерений и реализацию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исполнительского замысла;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· навыки по решению музыкально-исполнительских задач оркестрового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исполнительства, обусловленных художественным содержанием и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особенностями формы, жанра и стиля музыкального произведения.</w:t>
      </w:r>
    </w:p>
    <w:p w:rsidR="006847EC" w:rsidRDefault="006847E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>
      <w:pPr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IV.Формы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 методы контроля, система оценок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1.Аттестация: цели, виды, формы, содержание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видами контроля успеваемости являются: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текущий контроль успеваемости учащихся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промежуточная аттестация</w:t>
      </w:r>
    </w:p>
    <w:p w:rsidR="006847EC" w:rsidRDefault="003E3E69" w:rsidP="009C4E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Текущий контроль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 регулярно преподавателем, оценки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выставляются в журнал и дневник учащегося. При оценивании учитывается: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за работу в классе;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текущая сдача партий.</w:t>
      </w:r>
    </w:p>
    <w:p w:rsidR="006847EC" w:rsidRDefault="003E3E69" w:rsidP="009C4E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 w:cs="Times New Roman"/>
          <w:sz w:val="28"/>
        </w:rPr>
        <w:t xml:space="preserve"> определяет успешность развития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учащегося и степень освоения им учебных задач на определенном этапе.</w:t>
      </w:r>
    </w:p>
    <w:p w:rsidR="006847EC" w:rsidRDefault="003E3E69" w:rsidP="009C4E6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промежуточного контроля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академический концерт.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Повседневно оценивая каждого ученика, педагог, опираясь на ранее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6847EC" w:rsidRDefault="006847EC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выведении итоговой оценки учитывается следующее: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годовой работы ученика;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на уроке по сдаче партий;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другие выступления ученика в течение учебного года.</w:t>
      </w:r>
    </w:p>
    <w:p w:rsidR="006847EC" w:rsidRDefault="003E3E69" w:rsidP="009C4E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C4E60" w:rsidRDefault="003E3E69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Критерии оценок </w:t>
      </w:r>
    </w:p>
    <w:p w:rsidR="009C4E60" w:rsidRDefault="009C4E6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1768"/>
        <w:gridCol w:w="1363"/>
        <w:gridCol w:w="4903"/>
      </w:tblGrid>
      <w:tr w:rsidR="009C4E60" w:rsidTr="002A7F1E">
        <w:trPr>
          <w:trHeight w:val="1"/>
          <w:jc w:val="center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Оценка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tabs>
                <w:tab w:val="left" w:pos="11502"/>
              </w:tabs>
              <w:spacing w:after="0" w:line="360" w:lineRule="auto"/>
              <w:ind w:right="308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Критерии оценивания выступления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 («отлично»)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владение приемами игры, знание характеристики, строя</w:t>
            </w:r>
          </w:p>
          <w:p w:rsidR="009C4E60" w:rsidRDefault="009C4E60" w:rsidP="009C4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инструмента и исполнение своей партии во всех произведениях.</w:t>
            </w:r>
          </w:p>
          <w:p w:rsidR="009C4E60" w:rsidRDefault="009C4E60" w:rsidP="002A7F1E">
            <w:pPr>
              <w:spacing w:after="0"/>
              <w:jc w:val="both"/>
            </w:pPr>
          </w:p>
        </w:tc>
      </w:tr>
      <w:tr w:rsidR="009C4E60" w:rsidTr="002A7F1E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с минусом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 критериев, предъявляемых к оценке 5 («отлично») 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(«хорошо»)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активная работа в классе, сдача партии всей программы при недостаточной проработке трудных технических фрагментов.</w:t>
            </w:r>
          </w:p>
          <w:p w:rsidR="009C4E60" w:rsidRDefault="009C4E60" w:rsidP="002A7F1E">
            <w:pPr>
              <w:spacing w:after="0"/>
              <w:jc w:val="both"/>
            </w:pPr>
          </w:p>
        </w:tc>
      </w:tr>
      <w:tr w:rsidR="009C4E60" w:rsidTr="002A7F1E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 плюсом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 минусом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1 критерия, предъявляемых к оценке 4 («хорошо») 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(«удовлетворительно»)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пассивная работа в классе, незнание некоторых партий, участие в обязательном отчетном концерте школы в случае пересдачи партий.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 плюсом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 минусом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1 критерия, предъявляемых к оценке 3 («удовлетворительно») </w:t>
            </w:r>
          </w:p>
        </w:tc>
      </w:tr>
      <w:tr w:rsidR="009C4E60" w:rsidTr="002A7F1E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(«неудовлетворительно»)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9C4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недопуск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выступлению на отчетный концерт.</w:t>
            </w:r>
          </w:p>
          <w:p w:rsidR="009C4E60" w:rsidRDefault="009C4E60" w:rsidP="002A7F1E">
            <w:pPr>
              <w:spacing w:after="0"/>
              <w:ind w:hanging="3"/>
              <w:jc w:val="both"/>
            </w:pPr>
          </w:p>
        </w:tc>
      </w:tr>
      <w:tr w:rsidR="009C4E60" w:rsidTr="002A7F1E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«зачет» (без отметки)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4E60" w:rsidRDefault="009C4E60" w:rsidP="002A7F1E">
            <w:pPr>
              <w:spacing w:after="0"/>
              <w:ind w:hanging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9C4E60" w:rsidRDefault="009C4E6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Методические рекомендации педагогическим работникам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Учащиеся, обучающиеся на новом инструменте, должны получить общее представление об устройстве, правильном оснащении, настройке и хранении инструмента, знать о правильной исполнительской посадке и правильном положении инструмента.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Главный приём игры на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домре - альт - удар</w:t>
      </w:r>
      <w:r>
        <w:rPr>
          <w:rFonts w:ascii="Times New Roman" w:eastAsia="Times New Roman" w:hAnsi="Times New Roman" w:cs="Times New Roman"/>
          <w:sz w:val="28"/>
        </w:rPr>
        <w:t>, который осуществляется с помощью медиатора. Он может быть направлен вверх или вниз. Приемом тремоло на одной струне исполняются выдержанные ноты и мелодические построения в медленном темпе.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игре используются  удары медиатором (вниз-вверх), тремоло.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Пальцы левой руки имеют следующее цифровое обозначение: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– 4.</w:t>
      </w: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Главный приём игры на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домре - бас </w:t>
      </w:r>
      <w:r>
        <w:rPr>
          <w:rFonts w:ascii="Times New Roman" w:eastAsia="Times New Roman" w:hAnsi="Times New Roman" w:cs="Times New Roman"/>
          <w:sz w:val="28"/>
        </w:rPr>
        <w:t xml:space="preserve">- приемом тремоло на одной струне исполняются выдержанные ноты и мелодические построения в медленном темпе.  Обозначаются знаком или словом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tremolo</w:t>
      </w:r>
      <w:proofErr w:type="spellEnd"/>
      <w:r>
        <w:rPr>
          <w:rFonts w:ascii="Times New Roman" w:eastAsia="Times New Roman" w:hAnsi="Times New Roman" w:cs="Times New Roman"/>
          <w:sz w:val="28"/>
        </w:rPr>
        <w:t>. И удар, который осуществляется с помощью медиатора. Он может быть направлен вверх или вниз. Пальцы левой руки имеют следующее цифровое обозначение: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- 4.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нотами басового ключа и расположение их на грифе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происходит в течение двух четвертей 3-го класса. 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</w:t>
      </w:r>
    </w:p>
    <w:p w:rsidR="006847EC" w:rsidRDefault="003E3E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6847EC" w:rsidRDefault="003E3E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Балалайки альт и секунда</w:t>
      </w:r>
      <w:r>
        <w:rPr>
          <w:rFonts w:ascii="Times New Roman" w:eastAsia="Times New Roman" w:hAnsi="Times New Roman" w:cs="Times New Roman"/>
          <w:sz w:val="28"/>
        </w:rPr>
        <w:t xml:space="preserve"> по размеру практически одинаковые, отличие их в строе: секунда настраивается - ЛЯ-ЛЯ-РЕ, балалайка- альт МИ-МИ-ЛЯ. Главный прием – удар вниз. Так же возможно использование приема – тремоло, бряцание (удары вниз и вверх). Поэтому изучение этих приемов считается основным. Так как струны на этих инструментах достаточно жесткие, то рекомендуется  использование кожаного медиатора.</w:t>
      </w:r>
    </w:p>
    <w:p w:rsidR="006847EC" w:rsidRDefault="003E3E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Пальцы левой руки имеют следующее цифровое обозначение: указательный  палец - 1, средний - 2, безымянный - 3, мизинец – 4. А так же в основном используют большой палец для захвата одной или двух верхних струны.</w:t>
      </w: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6847EC" w:rsidRDefault="003E3E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Главный приём игры на балалайке бас - удар, который осуществляется с помощью медиатора. Он может быть направлен вверх или вниз. Приемом тремоло на одной струне исполняются выдержанные ноты и мелодические построения в медленном темпе. Обозначаются знаком </w:t>
      </w:r>
      <w:proofErr w:type="gramStart"/>
      <w:r>
        <w:rPr>
          <w:rFonts w:ascii="Times New Roman" w:eastAsia="Times New Roman" w:hAnsi="Times New Roman" w:cs="Times New Roman"/>
          <w:sz w:val="28"/>
        </w:rPr>
        <w:t>-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словом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tremolo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847EC" w:rsidRDefault="003E3E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Обязательно использование при игре на инструменте медиатора из кожи достаточной плотности и подобранного по размеру руки ребенка и соразмерного силе нажатия на струну. На балалайке бас играют сидя на стуле.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Высоту инструмента и удобства при исполнении регулируют с помощью штыря, на который упираются инструментом.</w:t>
      </w: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Контрабас – самый большой по размерам инструмент в оркестре. И звук у него по динамике самый мощный и низкий. Играют на контрабасе большим кожаным медиатором. Основной прием – это удар вниз, так же используется прием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pizz</w:t>
      </w:r>
      <w:proofErr w:type="spellEnd"/>
      <w:r>
        <w:rPr>
          <w:rFonts w:ascii="Times New Roman" w:eastAsia="Times New Roman" w:hAnsi="Times New Roman" w:cs="Times New Roman"/>
          <w:sz w:val="28"/>
        </w:rPr>
        <w:t>., реже - в кантилене – прием тремоло. Играть на нем приходится стоя. К инструменту снизу крепится металлический штырь, который при игре упирается в пол. Пальцы левой руки имеют следующее цифровое обозначение: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- 4.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нотами басового ключа и расположение их на грифе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происходит в течение двух четвертей 3-го класса. 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</w:t>
      </w:r>
    </w:p>
    <w:p w:rsidR="006847EC" w:rsidRDefault="003E3E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6847EC" w:rsidRDefault="003E3E69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период обучения учащиеся должны: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получить сведения об устройстве, названии основных частей и их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назначение, звучании инструмента, диапазона, строя, его роли в оркестре;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основные положения исполнительской постановки: посадка,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инструмента во время игры, постановка правой руки, особенности постановки левой руки;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овладеть основными приемами игры: удары, пиццикато большим пальцем,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, тремоло;</w:t>
      </w:r>
    </w:p>
    <w:p w:rsidR="006847EC" w:rsidRDefault="003E3E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тембровые особенности инструмента: строй, диапазон, сведения о конструкции инструментов, медиаторах.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уроках разучиваются приёмы и техника исполнения на простейших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музыкальных примерах. В дальнейшем музыкальный материал усложняется, происходит переход на изучение партий из репертуара оркестра. </w:t>
      </w:r>
    </w:p>
    <w:p w:rsidR="006847EC" w:rsidRDefault="006847E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Рекомендации по организации самостоятельной работы обучающихся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Учащийся должен тщательно выучить свою индивидуальную партию,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обращая внимание не только на нотный текст, но и на все авторские указания.</w:t>
      </w:r>
    </w:p>
    <w:p w:rsidR="006847EC" w:rsidRDefault="003E3E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Следует отмечать в нотах ключевые моменты, важные для достижения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наибольшей синхронности звучания, а также звукового баланса между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исполнителями.</w:t>
      </w:r>
    </w:p>
    <w:p w:rsidR="006847EC" w:rsidRDefault="006847E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6847EC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47EC" w:rsidRDefault="003E3E6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Список нотной литературы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Александров А. «Школа игры на трехструнной домре». Изд. II. -М., 1975.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Библиотека домриста: Вып.31.-М.,1960.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Библиотека домриста: Вып.42.-М.,1962.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Библиотека домриста: Вып.73.- М.,1965.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Библиотека домриста: Вып.74.- М.,1965.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Букварь балалаечника 1-2 класс ДМШ. Сост. А. Зверев. Л.,1988. М.,1961.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Лёгкие пьесы для трёхструнной домры: Вып.4.- М.,1961.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Лёгкие пьесы для трёхструнной домры: Вып.5.- М.,1962.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 Альбом начинающего домриста». В. 13. - М., 1981.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 Альбом начинающего домриста». В-19. - М., 1988.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«Колокольчики – бубенчики», составление О. А. Ахунова, С - Петербург,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2003 г.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Произведения для оркестра русских народных инструментов, партитура,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вып.3,изд. «Музыка», Ленинград,1983г.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Играет детский оркестр народных инструментов. Сост. В. Смирнова,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вып.1, изд. «Музыка», Москва, 1983 г.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Репертуар клубного оркестра русских народных инструментов,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7,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изд. «Музыка», Москва,1990г.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 Репертуар школьного оркестра русских народных инструментов,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3,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Ленинград, 1990 г.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8"/>
        </w:rPr>
        <w:t>Симандл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Ф. 30 этюдов для контрабаса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 24 этюда для контрабаса (Под редакцией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Ф.Циммермана</w:t>
      </w:r>
      <w:proofErr w:type="spellEnd"/>
      <w:r>
        <w:rPr>
          <w:rFonts w:ascii="Times New Roman" w:eastAsia="Times New Roman" w:hAnsi="Times New Roman" w:cs="Times New Roman"/>
          <w:sz w:val="28"/>
        </w:rPr>
        <w:t>). Школа игры на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контрабасе.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Самоучитель игры на балалайке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1990.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Самоучитель игры на балалайке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1989.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 Первые шаги балалаечника. – Москва, 1986.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13.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Педагогический репертуар балалаечника 3-5 </w:t>
      </w:r>
      <w:proofErr w:type="spellStart"/>
      <w:r>
        <w:rPr>
          <w:rFonts w:ascii="Times New Roman" w:eastAsia="Times New Roman" w:hAnsi="Times New Roman" w:cs="Times New Roman"/>
          <w:sz w:val="28"/>
        </w:rPr>
        <w:t>кл.ДМШ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Москва, 1980.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Основы игры на балалайке: методические записки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Ленинград, 1970.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Букварь балалаечника 1-2 класс ДМШ. Сост. А. Зверев. Л.,1988.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gramStart"/>
      <w:r>
        <w:rPr>
          <w:rFonts w:ascii="Times New Roman" w:eastAsia="Times New Roman" w:hAnsi="Times New Roman" w:cs="Times New Roman"/>
          <w:sz w:val="28"/>
        </w:rPr>
        <w:t>« Самоучитель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игры на балалайке» . - М., 1987.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« Практический самоучитель игры на балалайке». - М-Л.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1950.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2.Список методической литературы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Александров А. Способы извлечения звука. Приёмы игры и штрихи на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домре: Материалы к курсу «Методика обучения игре на трёхструнной домре».-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М.,1975. 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ЖдановаТ</w:t>
      </w:r>
      <w:proofErr w:type="spellEnd"/>
      <w:r>
        <w:rPr>
          <w:rFonts w:ascii="Times New Roman" w:eastAsia="Times New Roman" w:hAnsi="Times New Roman" w:cs="Times New Roman"/>
          <w:sz w:val="28"/>
        </w:rPr>
        <w:t>. Инструменты симфонического и русского народного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оркестров.Тюмень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, 2000.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Розанов В.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Инструментоведение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>. - М., 1981.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Формирование основ двигательной техники левой руки у учащихся в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 домры: Методические рекомендации для преподавателей ДИШ, ДШИ. /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Сост. В.Рябов. - М.,1988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Чулаки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Инструменты симфонического оркестра. - М., 1994.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Верткое К. Русские народные музыкальные инструменты. Л.: Музыка,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1975.-280 с.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Наумов Н. Гаммы, арпеджио, упражнения.- Тамбов, 1995.Нечепоренко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П., Мельников В. Школа игры на балалайке.- М.,1991.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Обозначения штрихов см. в сб. «Вопросы методики и теории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исполнительства на народных инструментах</w:t>
      </w:r>
      <w:proofErr w:type="gramStart"/>
      <w:r>
        <w:rPr>
          <w:rFonts w:ascii="Times New Roman" w:eastAsia="Times New Roman" w:hAnsi="Times New Roman" w:cs="Times New Roman"/>
          <w:sz w:val="28"/>
        </w:rPr>
        <w:t>».—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Свердловск: Сред.-Урал. кн.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изд-во, 1986.— С. 21.2003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Агажанов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Русские народные музыкальные инструменты с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приложением наигрышей.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Музгиз</w:t>
      </w:r>
      <w:proofErr w:type="spellEnd"/>
      <w:r>
        <w:rPr>
          <w:rFonts w:ascii="Times New Roman" w:eastAsia="Times New Roman" w:hAnsi="Times New Roman" w:cs="Times New Roman"/>
          <w:sz w:val="28"/>
        </w:rPr>
        <w:t>, 1949.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Русский оркестр. Москва, 1948.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Розанов, В.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Инструментоведение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В. Розанов. – Москва: Сов.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композитор, 1981.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Смирнов, М. Инструментовка: учеб пособие / М. Смирнов. – Челябинск: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ЧГАКИ, 1994.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</w:rPr>
        <w:t>Фамицын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С. «Гусли»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Чунин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Современный русский народный оркестр / В.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Чунин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Москва: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Сов. композитор, 1981. Максимов, Е. Оркестры и ансамбли русских народных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инструментов / Е. Максимов. – Москва: Сов. композитор, 1983.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Шишаков, Ю. Инструментовка для оркестра русских народных</w:t>
      </w:r>
    </w:p>
    <w:p w:rsidR="006847EC" w:rsidRDefault="003E3E6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инструментов / Ю. Шишаков. – Москва: Музыка, 1970.</w:t>
      </w:r>
    </w:p>
    <w:sectPr w:rsidR="0068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47EC"/>
    <w:rsid w:val="003E3E69"/>
    <w:rsid w:val="00444849"/>
    <w:rsid w:val="006847EC"/>
    <w:rsid w:val="009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C5D0"/>
  <w15:docId w15:val="{CA480FA1-357F-4A32-B132-06858E9F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3604</Words>
  <Characters>20545</Characters>
  <Application>Microsoft Office Word</Application>
  <DocSecurity>0</DocSecurity>
  <Lines>171</Lines>
  <Paragraphs>48</Paragraphs>
  <ScaleCrop>false</ScaleCrop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Владимировна</cp:lastModifiedBy>
  <cp:revision>4</cp:revision>
  <dcterms:created xsi:type="dcterms:W3CDTF">2019-01-10T16:21:00Z</dcterms:created>
  <dcterms:modified xsi:type="dcterms:W3CDTF">2020-09-24T13:54:00Z</dcterms:modified>
</cp:coreProperties>
</file>