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57" w:rsidRPr="00BD6079" w:rsidRDefault="00A81457" w:rsidP="00A81457">
      <w:pPr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BD6079">
        <w:rPr>
          <w:rFonts w:ascii="Times New Roman" w:hAnsi="Times New Roman"/>
          <w:sz w:val="24"/>
          <w:szCs w:val="28"/>
        </w:rPr>
        <w:t>ПРИНЯТО</w:t>
      </w:r>
    </w:p>
    <w:p w:rsidR="00A81457" w:rsidRPr="00BD6079" w:rsidRDefault="00A81457" w:rsidP="00A81457">
      <w:pPr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Педагогическим советом</w:t>
      </w:r>
    </w:p>
    <w:p w:rsidR="00A81457" w:rsidRPr="00BD6079" w:rsidRDefault="00A81457" w:rsidP="00A81457">
      <w:pPr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Протокол №</w:t>
      </w:r>
      <w:r w:rsidR="00BD6079" w:rsidRPr="00BD6079">
        <w:rPr>
          <w:rFonts w:ascii="Times New Roman" w:hAnsi="Times New Roman"/>
          <w:sz w:val="24"/>
          <w:szCs w:val="28"/>
        </w:rPr>
        <w:t xml:space="preserve"> 1</w:t>
      </w:r>
    </w:p>
    <w:p w:rsidR="00A81457" w:rsidRPr="00BD6079" w:rsidRDefault="00A81457" w:rsidP="00A81457">
      <w:pPr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от «</w:t>
      </w:r>
      <w:r w:rsidR="00BD6079" w:rsidRPr="00BD6079">
        <w:rPr>
          <w:rFonts w:ascii="Times New Roman" w:hAnsi="Times New Roman"/>
          <w:sz w:val="24"/>
          <w:szCs w:val="28"/>
        </w:rPr>
        <w:t>30</w:t>
      </w:r>
      <w:r w:rsidRPr="00BD6079">
        <w:rPr>
          <w:rFonts w:ascii="Times New Roman" w:hAnsi="Times New Roman"/>
          <w:sz w:val="24"/>
          <w:szCs w:val="28"/>
        </w:rPr>
        <w:t>»</w:t>
      </w:r>
      <w:r w:rsidR="00BD6079" w:rsidRPr="00BD6079">
        <w:rPr>
          <w:rFonts w:ascii="Times New Roman" w:hAnsi="Times New Roman"/>
          <w:sz w:val="24"/>
          <w:szCs w:val="28"/>
        </w:rPr>
        <w:t xml:space="preserve">августа </w:t>
      </w:r>
      <w:r w:rsidRPr="00BD6079">
        <w:rPr>
          <w:rFonts w:ascii="Times New Roman" w:hAnsi="Times New Roman"/>
          <w:sz w:val="24"/>
          <w:szCs w:val="28"/>
        </w:rPr>
        <w:t>201</w:t>
      </w:r>
      <w:r w:rsidR="00BD6079" w:rsidRPr="00BD6079">
        <w:rPr>
          <w:rFonts w:ascii="Times New Roman" w:hAnsi="Times New Roman"/>
          <w:sz w:val="24"/>
          <w:szCs w:val="28"/>
        </w:rPr>
        <w:t>3</w:t>
      </w:r>
    </w:p>
    <w:p w:rsidR="00A81457" w:rsidRPr="00BD6079" w:rsidRDefault="00A81457" w:rsidP="00742A9B">
      <w:pPr>
        <w:pStyle w:val="a3"/>
        <w:jc w:val="center"/>
        <w:rPr>
          <w:b/>
          <w:bCs/>
          <w:szCs w:val="28"/>
        </w:rPr>
      </w:pPr>
    </w:p>
    <w:p w:rsidR="00A81457" w:rsidRPr="00BD6079" w:rsidRDefault="00A81457" w:rsidP="00A81457">
      <w:pPr>
        <w:jc w:val="right"/>
        <w:rPr>
          <w:rFonts w:ascii="Times New Roman" w:hAnsi="Times New Roman"/>
          <w:sz w:val="24"/>
          <w:szCs w:val="28"/>
        </w:rPr>
      </w:pPr>
    </w:p>
    <w:p w:rsidR="00A81457" w:rsidRPr="00BD6079" w:rsidRDefault="00A81457" w:rsidP="00A81457">
      <w:pPr>
        <w:jc w:val="right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УТВЕРЖДАЮ</w:t>
      </w:r>
    </w:p>
    <w:p w:rsidR="00A81457" w:rsidRPr="00BD6079" w:rsidRDefault="00A81457" w:rsidP="00A81457">
      <w:pPr>
        <w:jc w:val="right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Директор ДШИ №1г.Липецка</w:t>
      </w:r>
    </w:p>
    <w:p w:rsidR="00A81457" w:rsidRPr="00BD6079" w:rsidRDefault="00A81457" w:rsidP="00A81457">
      <w:pPr>
        <w:jc w:val="right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_____________Мартынова И.Е.</w:t>
      </w:r>
    </w:p>
    <w:p w:rsidR="00A81457" w:rsidRPr="00BD6079" w:rsidRDefault="00A81457" w:rsidP="00A81457">
      <w:pPr>
        <w:jc w:val="right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"</w:t>
      </w:r>
      <w:r w:rsidR="00BD6079" w:rsidRPr="008C668D">
        <w:rPr>
          <w:rFonts w:ascii="Times New Roman" w:hAnsi="Times New Roman"/>
          <w:sz w:val="24"/>
          <w:szCs w:val="28"/>
        </w:rPr>
        <w:t>30</w:t>
      </w:r>
      <w:r w:rsidRPr="00BD6079">
        <w:rPr>
          <w:rFonts w:ascii="Times New Roman" w:hAnsi="Times New Roman"/>
          <w:sz w:val="24"/>
          <w:szCs w:val="28"/>
        </w:rPr>
        <w:t xml:space="preserve">" </w:t>
      </w:r>
      <w:r w:rsidR="00BD6079" w:rsidRPr="00BD6079">
        <w:rPr>
          <w:rFonts w:ascii="Times New Roman" w:hAnsi="Times New Roman"/>
          <w:sz w:val="24"/>
          <w:szCs w:val="28"/>
        </w:rPr>
        <w:t xml:space="preserve">августа </w:t>
      </w:r>
      <w:r w:rsidRPr="00BD6079">
        <w:rPr>
          <w:rFonts w:ascii="Times New Roman" w:hAnsi="Times New Roman"/>
          <w:sz w:val="24"/>
          <w:szCs w:val="28"/>
        </w:rPr>
        <w:t xml:space="preserve"> 201</w:t>
      </w:r>
      <w:r w:rsidR="00BD6079" w:rsidRPr="00BD6079">
        <w:rPr>
          <w:rFonts w:ascii="Times New Roman" w:hAnsi="Times New Roman"/>
          <w:sz w:val="24"/>
          <w:szCs w:val="28"/>
        </w:rPr>
        <w:t>3</w:t>
      </w:r>
      <w:r w:rsidRPr="00BD6079">
        <w:rPr>
          <w:rFonts w:ascii="Times New Roman" w:hAnsi="Times New Roman"/>
          <w:sz w:val="24"/>
          <w:szCs w:val="28"/>
        </w:rPr>
        <w:t xml:space="preserve"> г.</w:t>
      </w:r>
    </w:p>
    <w:p w:rsidR="00A81457" w:rsidRPr="00BD6079" w:rsidRDefault="00A81457" w:rsidP="00742A9B">
      <w:pPr>
        <w:pStyle w:val="a3"/>
        <w:jc w:val="center"/>
        <w:rPr>
          <w:b/>
          <w:bCs/>
          <w:szCs w:val="28"/>
        </w:rPr>
      </w:pPr>
    </w:p>
    <w:p w:rsidR="00A81457" w:rsidRPr="00BD6079" w:rsidRDefault="00A81457" w:rsidP="00742A9B">
      <w:pPr>
        <w:pStyle w:val="a3"/>
        <w:jc w:val="center"/>
        <w:rPr>
          <w:b/>
          <w:bCs/>
          <w:szCs w:val="28"/>
        </w:rPr>
        <w:sectPr w:rsidR="00A81457" w:rsidRPr="00BD6079" w:rsidSect="00A814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81457" w:rsidRPr="00BD6079" w:rsidRDefault="00A81457" w:rsidP="00742A9B">
      <w:pPr>
        <w:pStyle w:val="a3"/>
        <w:jc w:val="center"/>
        <w:rPr>
          <w:b/>
          <w:bCs/>
          <w:szCs w:val="28"/>
        </w:rPr>
      </w:pPr>
    </w:p>
    <w:p w:rsidR="00742A9B" w:rsidRPr="00BD6079" w:rsidRDefault="00742A9B" w:rsidP="00742A9B">
      <w:pPr>
        <w:pStyle w:val="a3"/>
        <w:jc w:val="center"/>
        <w:rPr>
          <w:b/>
          <w:szCs w:val="28"/>
        </w:rPr>
      </w:pPr>
      <w:r w:rsidRPr="00BD6079">
        <w:rPr>
          <w:b/>
          <w:bCs/>
          <w:szCs w:val="28"/>
        </w:rPr>
        <w:t>Права и законные интересы обучающихся и их родителей (законных представителей) </w:t>
      </w:r>
    </w:p>
    <w:p w:rsidR="00A3274B" w:rsidRPr="00BD6079" w:rsidRDefault="00A3274B" w:rsidP="00A3274B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D6079">
        <w:rPr>
          <w:rFonts w:ascii="Times New Roman" w:hAnsi="Times New Roman"/>
          <w:b/>
          <w:sz w:val="24"/>
          <w:szCs w:val="28"/>
        </w:rPr>
        <w:t>1. Общие положения.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1.1.Настоящее положение разработано в соответствии с Федеральным законом «Об образовании в Российской Федерации» №273-ФЗ от 29.12.2012 г.</w:t>
      </w:r>
      <w:r w:rsidR="00742A9B" w:rsidRPr="00BD6079">
        <w:rPr>
          <w:rFonts w:ascii="Times New Roman" w:hAnsi="Times New Roman"/>
          <w:sz w:val="24"/>
          <w:szCs w:val="28"/>
        </w:rPr>
        <w:t xml:space="preserve"> (ч.6 ст.26)</w:t>
      </w:r>
      <w:r w:rsidRPr="00BD6079">
        <w:rPr>
          <w:rFonts w:ascii="Times New Roman" w:hAnsi="Times New Roman"/>
          <w:sz w:val="24"/>
          <w:szCs w:val="28"/>
        </w:rPr>
        <w:t xml:space="preserve">, </w:t>
      </w:r>
      <w:r w:rsidR="00C93A0A" w:rsidRPr="00BD6079">
        <w:rPr>
          <w:rFonts w:ascii="Times New Roman" w:hAnsi="Times New Roman"/>
          <w:sz w:val="24"/>
          <w:szCs w:val="28"/>
        </w:rPr>
        <w:t>у</w:t>
      </w:r>
      <w:r w:rsidRPr="00BD6079">
        <w:rPr>
          <w:rFonts w:ascii="Times New Roman" w:hAnsi="Times New Roman"/>
          <w:sz w:val="24"/>
          <w:szCs w:val="28"/>
        </w:rPr>
        <w:t xml:space="preserve">ставом </w:t>
      </w:r>
      <w:r w:rsidR="00121A2E" w:rsidRPr="00BD6079">
        <w:rPr>
          <w:rFonts w:ascii="Times New Roman" w:hAnsi="Times New Roman"/>
          <w:sz w:val="24"/>
          <w:szCs w:val="28"/>
        </w:rPr>
        <w:t>Детской школы искусств №1 г. Липецка (далее – ДШИ</w:t>
      </w:r>
      <w:r w:rsidR="00C93A0A" w:rsidRPr="00BD6079">
        <w:rPr>
          <w:rFonts w:ascii="Times New Roman" w:hAnsi="Times New Roman"/>
          <w:sz w:val="24"/>
          <w:szCs w:val="28"/>
        </w:rPr>
        <w:t>)</w:t>
      </w:r>
      <w:r w:rsidRPr="00BD6079">
        <w:rPr>
          <w:rFonts w:ascii="Times New Roman" w:hAnsi="Times New Roman"/>
          <w:sz w:val="24"/>
          <w:szCs w:val="28"/>
        </w:rPr>
        <w:t>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1.2.К обучающимся в </w:t>
      </w:r>
      <w:r w:rsidR="00C93A0A" w:rsidRPr="00BD6079">
        <w:rPr>
          <w:rFonts w:ascii="Times New Roman" w:hAnsi="Times New Roman"/>
          <w:sz w:val="24"/>
          <w:szCs w:val="28"/>
        </w:rPr>
        <w:t>учреждении</w:t>
      </w:r>
      <w:r w:rsidRPr="00BD6079">
        <w:rPr>
          <w:rFonts w:ascii="Times New Roman" w:hAnsi="Times New Roman"/>
          <w:sz w:val="24"/>
          <w:szCs w:val="28"/>
        </w:rPr>
        <w:t xml:space="preserve"> относятся: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- учащиеся – лица, осваивающие дополнительные </w:t>
      </w:r>
      <w:r w:rsidR="00C93A0A" w:rsidRPr="00BD6079">
        <w:rPr>
          <w:rFonts w:ascii="Times New Roman" w:hAnsi="Times New Roman"/>
          <w:sz w:val="24"/>
          <w:szCs w:val="28"/>
        </w:rPr>
        <w:t>обще</w:t>
      </w:r>
      <w:r w:rsidRPr="00BD6079">
        <w:rPr>
          <w:rFonts w:ascii="Times New Roman" w:hAnsi="Times New Roman"/>
          <w:sz w:val="24"/>
          <w:szCs w:val="28"/>
        </w:rPr>
        <w:t>образовательные</w:t>
      </w:r>
      <w:r w:rsidR="00121A2E" w:rsidRPr="00BD6079">
        <w:rPr>
          <w:rFonts w:ascii="Times New Roman" w:hAnsi="Times New Roman"/>
          <w:sz w:val="24"/>
          <w:szCs w:val="28"/>
        </w:rPr>
        <w:t xml:space="preserve"> и общеразвивающие программы</w:t>
      </w:r>
      <w:r w:rsidRPr="00BD6079">
        <w:rPr>
          <w:rFonts w:ascii="Times New Roman" w:hAnsi="Times New Roman"/>
          <w:sz w:val="24"/>
          <w:szCs w:val="28"/>
        </w:rPr>
        <w:t xml:space="preserve"> программы;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2. Основные права обучающихся.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2.1. Обучающимся предоставляются академические права на: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-предоставление условий для обучения с учетом особенностей их психофизического развития и состояния здоровья;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обучение по индивидуальному плану, в т.ч.</w:t>
      </w:r>
      <w:r w:rsidR="00C93A0A" w:rsidRPr="00BD6079">
        <w:rPr>
          <w:rFonts w:ascii="Times New Roman" w:hAnsi="Times New Roman"/>
          <w:sz w:val="24"/>
          <w:szCs w:val="28"/>
        </w:rPr>
        <w:t xml:space="preserve"> </w:t>
      </w:r>
      <w:r w:rsidRPr="00BD6079">
        <w:rPr>
          <w:rFonts w:ascii="Times New Roman" w:hAnsi="Times New Roman"/>
          <w:sz w:val="24"/>
          <w:szCs w:val="28"/>
        </w:rPr>
        <w:t>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-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</w:t>
      </w:r>
      <w:r w:rsidR="00854D5F" w:rsidRPr="00BD6079">
        <w:rPr>
          <w:rFonts w:ascii="Times New Roman" w:hAnsi="Times New Roman"/>
          <w:sz w:val="24"/>
          <w:szCs w:val="28"/>
        </w:rPr>
        <w:t>учреждении</w:t>
      </w:r>
      <w:r w:rsidRPr="00BD6079">
        <w:rPr>
          <w:rFonts w:ascii="Times New Roman" w:hAnsi="Times New Roman"/>
          <w:sz w:val="24"/>
          <w:szCs w:val="28"/>
        </w:rPr>
        <w:t>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обжалование актов образовательной организации в установленном законодательством Российской Федерации порядке;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- бесплатное пользование библиотечно-информационными ресурсами, учебной, производственной базой </w:t>
      </w:r>
      <w:r w:rsidR="00C93A0A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- развитие своих творческих способностей и интересов, включая участие в конкурсах, </w:t>
      </w:r>
      <w:r w:rsidR="00121A2E" w:rsidRPr="00BD6079">
        <w:rPr>
          <w:rFonts w:ascii="Times New Roman" w:hAnsi="Times New Roman"/>
          <w:sz w:val="24"/>
          <w:szCs w:val="28"/>
        </w:rPr>
        <w:t xml:space="preserve">олимпиадах, выставках, смотрах </w:t>
      </w:r>
      <w:r w:rsidRPr="00BD6079">
        <w:rPr>
          <w:rFonts w:ascii="Times New Roman" w:hAnsi="Times New Roman"/>
          <w:sz w:val="24"/>
          <w:szCs w:val="28"/>
        </w:rPr>
        <w:t>и других массовых мероприятиях;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поощрение за успехи в учебной, творческой, экспериментальной и инновационной деятельности;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- иные академические права, предусмотренные Федеральным законом «Об образовании в Российской Федерации»№ №273-ФЗ от 29.12.2012 г., иными нормативными правовыми актами Российской Федерации, локальными нормативными актами.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2.</w:t>
      </w:r>
      <w:r w:rsidR="00121A2E" w:rsidRPr="00BD6079">
        <w:rPr>
          <w:rFonts w:ascii="Times New Roman" w:hAnsi="Times New Roman"/>
          <w:sz w:val="24"/>
          <w:szCs w:val="28"/>
        </w:rPr>
        <w:t>2</w:t>
      </w:r>
      <w:r w:rsidRPr="00BD6079">
        <w:rPr>
          <w:rFonts w:ascii="Times New Roman" w:hAnsi="Times New Roman"/>
          <w:sz w:val="24"/>
          <w:szCs w:val="28"/>
        </w:rPr>
        <w:t xml:space="preserve">.Обучающиеся имеют право на посещение по своему выбору мероприятий, которые проводятся в </w:t>
      </w:r>
      <w:r w:rsidR="00854D5F" w:rsidRPr="00BD6079">
        <w:rPr>
          <w:rFonts w:ascii="Times New Roman" w:hAnsi="Times New Roman"/>
          <w:sz w:val="24"/>
          <w:szCs w:val="28"/>
        </w:rPr>
        <w:t>учреждении</w:t>
      </w:r>
      <w:r w:rsidRPr="00BD6079">
        <w:rPr>
          <w:rFonts w:ascii="Times New Roman" w:hAnsi="Times New Roman"/>
          <w:sz w:val="24"/>
          <w:szCs w:val="28"/>
        </w:rPr>
        <w:t xml:space="preserve">, и не предусмотрены учебным планом, в порядке, установленном локальными нормативными актами. Привлечение обучающихся без их согласия и </w:t>
      </w:r>
      <w:r w:rsidRPr="00BD6079">
        <w:rPr>
          <w:rFonts w:ascii="Times New Roman" w:hAnsi="Times New Roman"/>
          <w:sz w:val="24"/>
          <w:szCs w:val="28"/>
        </w:rPr>
        <w:lastRenderedPageBreak/>
        <w:t>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2.</w:t>
      </w:r>
      <w:r w:rsidR="00121A2E" w:rsidRPr="00BD6079">
        <w:rPr>
          <w:rFonts w:ascii="Times New Roman" w:hAnsi="Times New Roman"/>
          <w:sz w:val="24"/>
          <w:szCs w:val="28"/>
        </w:rPr>
        <w:t>3</w:t>
      </w:r>
      <w:r w:rsidRPr="00BD6079">
        <w:rPr>
          <w:rFonts w:ascii="Times New Roman" w:hAnsi="Times New Roman"/>
          <w:sz w:val="24"/>
          <w:szCs w:val="28"/>
        </w:rPr>
        <w:t>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2.</w:t>
      </w:r>
      <w:r w:rsidR="00121A2E" w:rsidRPr="00BD6079">
        <w:rPr>
          <w:rFonts w:ascii="Times New Roman" w:hAnsi="Times New Roman"/>
          <w:sz w:val="24"/>
          <w:szCs w:val="28"/>
        </w:rPr>
        <w:t>4</w:t>
      </w:r>
      <w:r w:rsidRPr="00BD6079">
        <w:rPr>
          <w:rFonts w:ascii="Times New Roman" w:hAnsi="Times New Roman"/>
          <w:sz w:val="24"/>
          <w:szCs w:val="28"/>
        </w:rPr>
        <w:t>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2.</w:t>
      </w:r>
      <w:r w:rsidR="00121A2E" w:rsidRPr="00BD6079">
        <w:rPr>
          <w:rFonts w:ascii="Times New Roman" w:hAnsi="Times New Roman"/>
          <w:sz w:val="24"/>
          <w:szCs w:val="28"/>
        </w:rPr>
        <w:t>5</w:t>
      </w:r>
      <w:r w:rsidRPr="00BD6079">
        <w:rPr>
          <w:rFonts w:ascii="Times New Roman" w:hAnsi="Times New Roman"/>
          <w:sz w:val="24"/>
          <w:szCs w:val="28"/>
        </w:rPr>
        <w:t xml:space="preserve">. В случае прекращения деятельности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, аннулиро</w:t>
      </w:r>
      <w:r w:rsidR="00121A2E" w:rsidRPr="00BD6079">
        <w:rPr>
          <w:rFonts w:ascii="Times New Roman" w:hAnsi="Times New Roman"/>
          <w:sz w:val="24"/>
          <w:szCs w:val="28"/>
        </w:rPr>
        <w:t xml:space="preserve">вания соответствующей лицензии </w:t>
      </w:r>
      <w:r w:rsidRPr="00BD6079">
        <w:rPr>
          <w:rFonts w:ascii="Times New Roman" w:hAnsi="Times New Roman"/>
          <w:sz w:val="24"/>
          <w:szCs w:val="28"/>
        </w:rPr>
        <w:t xml:space="preserve">по соответствующей образовательной программе учредитель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 xml:space="preserve">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 xml:space="preserve">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 , учредитель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 xml:space="preserve">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, осуществляющие образовательную деятельность по имеющим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3. Пользование учебниками, учебными пособиями, средствами обучения и воспитания</w:t>
      </w:r>
      <w:r w:rsidR="00C93A0A" w:rsidRPr="00BD6079">
        <w:rPr>
          <w:rFonts w:ascii="Times New Roman" w:hAnsi="Times New Roman"/>
          <w:sz w:val="24"/>
          <w:szCs w:val="28"/>
        </w:rPr>
        <w:t>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 Обучающимся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A3274B" w:rsidRPr="00BD6079" w:rsidRDefault="00121A2E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4</w:t>
      </w:r>
      <w:r w:rsidR="00A3274B" w:rsidRPr="00BD6079">
        <w:rPr>
          <w:rFonts w:ascii="Times New Roman" w:hAnsi="Times New Roman"/>
          <w:sz w:val="24"/>
          <w:szCs w:val="28"/>
        </w:rPr>
        <w:t>. Охрана здоровья обучающихся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Охрана здоровья обучающихся включает в себя: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A3274B" w:rsidRPr="00BD6079" w:rsidRDefault="00121A2E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</w:t>
      </w:r>
      <w:r w:rsidR="00A3274B" w:rsidRPr="00BD6079">
        <w:rPr>
          <w:rFonts w:ascii="Times New Roman" w:hAnsi="Times New Roman"/>
          <w:sz w:val="24"/>
          <w:szCs w:val="28"/>
        </w:rPr>
        <w:t>) определение оптимальной учебной, внеучебной нагрузки, режима учебных занятий и продолжительности каникул;</w:t>
      </w:r>
    </w:p>
    <w:p w:rsidR="00A3274B" w:rsidRPr="00BD6079" w:rsidRDefault="00121A2E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3</w:t>
      </w:r>
      <w:r w:rsidR="00A3274B" w:rsidRPr="00BD6079">
        <w:rPr>
          <w:rFonts w:ascii="Times New Roman" w:hAnsi="Times New Roman"/>
          <w:sz w:val="24"/>
          <w:szCs w:val="28"/>
        </w:rPr>
        <w:t>) пропаганду и обучение навыкам здорового образа жизни, требованиям охраны труда;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4</w:t>
      </w:r>
      <w:r w:rsidR="00A3274B" w:rsidRPr="00BD6079">
        <w:rPr>
          <w:rFonts w:ascii="Times New Roman" w:hAnsi="Times New Roman"/>
          <w:sz w:val="24"/>
          <w:szCs w:val="28"/>
        </w:rPr>
        <w:t>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</w:t>
      </w:r>
      <w:r w:rsidR="00A3274B" w:rsidRPr="00BD6079">
        <w:rPr>
          <w:rFonts w:ascii="Times New Roman" w:hAnsi="Times New Roman"/>
          <w:sz w:val="24"/>
          <w:szCs w:val="28"/>
        </w:rPr>
        <w:t xml:space="preserve">) обеспечение безопасности обучающихся во время пребывания в </w:t>
      </w:r>
      <w:r w:rsidR="00854D5F" w:rsidRPr="00BD6079">
        <w:rPr>
          <w:rFonts w:ascii="Times New Roman" w:hAnsi="Times New Roman"/>
          <w:sz w:val="24"/>
          <w:szCs w:val="28"/>
        </w:rPr>
        <w:t>учреждении</w:t>
      </w:r>
      <w:r w:rsidR="00A3274B" w:rsidRPr="00BD6079">
        <w:rPr>
          <w:rFonts w:ascii="Times New Roman" w:hAnsi="Times New Roman"/>
          <w:sz w:val="24"/>
          <w:szCs w:val="28"/>
        </w:rPr>
        <w:t>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 xml:space="preserve">) профилактику несчастных случаев с обучающимися во время пребывания в </w:t>
      </w:r>
      <w:r w:rsidR="00854D5F" w:rsidRPr="00BD6079">
        <w:rPr>
          <w:rFonts w:ascii="Times New Roman" w:hAnsi="Times New Roman"/>
          <w:sz w:val="24"/>
          <w:szCs w:val="28"/>
        </w:rPr>
        <w:t>учреждении</w:t>
      </w:r>
      <w:r w:rsidR="00A3274B" w:rsidRPr="00BD6079">
        <w:rPr>
          <w:rFonts w:ascii="Times New Roman" w:hAnsi="Times New Roman"/>
          <w:sz w:val="24"/>
          <w:szCs w:val="28"/>
        </w:rPr>
        <w:t>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>) проведение санитарно-противоэпидемических и профилактических мероприятий.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</w:t>
      </w:r>
      <w:r w:rsidR="00A3274B" w:rsidRPr="00BD6079">
        <w:rPr>
          <w:rFonts w:ascii="Times New Roman" w:hAnsi="Times New Roman"/>
          <w:sz w:val="24"/>
          <w:szCs w:val="28"/>
        </w:rPr>
        <w:t>. Обязанности и ответственность обучающихся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</w:t>
      </w:r>
      <w:r w:rsidR="00A3274B" w:rsidRPr="00BD6079">
        <w:rPr>
          <w:rFonts w:ascii="Times New Roman" w:hAnsi="Times New Roman"/>
          <w:sz w:val="24"/>
          <w:szCs w:val="28"/>
        </w:rPr>
        <w:t>.1. Обучающиеся обязаны: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2) выполнять требования устава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lastRenderedPageBreak/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4) уважать честь и достоинство других обучающихся и работников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, не создавать препятствий для получения образования другими обучающимися;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5) бережно относиться к имуществу </w:t>
      </w:r>
      <w:r w:rsidR="00854D5F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</w:t>
      </w:r>
      <w:r w:rsidR="00A3274B" w:rsidRPr="00BD6079">
        <w:rPr>
          <w:rFonts w:ascii="Times New Roman" w:hAnsi="Times New Roman"/>
          <w:sz w:val="24"/>
          <w:szCs w:val="28"/>
        </w:rPr>
        <w:t xml:space="preserve">.2. Дисциплина в </w:t>
      </w:r>
      <w:r w:rsidR="00854D5F" w:rsidRPr="00BD6079">
        <w:rPr>
          <w:rFonts w:ascii="Times New Roman" w:hAnsi="Times New Roman"/>
          <w:sz w:val="24"/>
          <w:szCs w:val="28"/>
        </w:rPr>
        <w:t>учреждении</w:t>
      </w:r>
      <w:r w:rsidR="00A3274B" w:rsidRPr="00BD6079">
        <w:rPr>
          <w:rFonts w:ascii="Times New Roman" w:hAnsi="Times New Roman"/>
          <w:sz w:val="24"/>
          <w:szCs w:val="28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</w:t>
      </w:r>
      <w:r w:rsidR="00A3274B" w:rsidRPr="00BD6079">
        <w:rPr>
          <w:rFonts w:ascii="Times New Roman" w:hAnsi="Times New Roman"/>
          <w:sz w:val="24"/>
          <w:szCs w:val="28"/>
        </w:rPr>
        <w:t xml:space="preserve">.3. За неисполнение или нарушение устава </w:t>
      </w:r>
      <w:r w:rsidR="00854D5F" w:rsidRPr="00BD6079">
        <w:rPr>
          <w:rFonts w:ascii="Times New Roman" w:hAnsi="Times New Roman"/>
          <w:sz w:val="24"/>
          <w:szCs w:val="28"/>
        </w:rPr>
        <w:t>учреждения,</w:t>
      </w:r>
      <w:r w:rsidR="00A3274B" w:rsidRPr="00BD6079">
        <w:rPr>
          <w:rFonts w:ascii="Times New Roman" w:hAnsi="Times New Roman"/>
          <w:sz w:val="24"/>
          <w:szCs w:val="28"/>
        </w:rPr>
        <w:t xml:space="preserve">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отчисление.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5.</w:t>
      </w:r>
      <w:r w:rsidR="00EA3EE8" w:rsidRPr="00BD6079">
        <w:rPr>
          <w:rFonts w:ascii="Times New Roman" w:hAnsi="Times New Roman"/>
          <w:sz w:val="24"/>
          <w:szCs w:val="28"/>
        </w:rPr>
        <w:t>4.</w:t>
      </w:r>
      <w:r w:rsidRPr="00BD6079">
        <w:rPr>
          <w:rFonts w:ascii="Times New Roman" w:hAnsi="Times New Roman"/>
          <w:sz w:val="24"/>
          <w:szCs w:val="28"/>
        </w:rPr>
        <w:t xml:space="preserve"> Не допускается применение мер дисциплинарного взыскания к обучающимся во время их болезни, каникул.</w:t>
      </w:r>
    </w:p>
    <w:p w:rsidR="00EA3EE8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5.5.</w:t>
      </w:r>
      <w:r w:rsidR="00A3274B" w:rsidRPr="00BD6079">
        <w:rPr>
          <w:rFonts w:ascii="Times New Roman" w:hAnsi="Times New Roman"/>
          <w:sz w:val="24"/>
          <w:szCs w:val="28"/>
        </w:rPr>
        <w:t xml:space="preserve"> При выборе меры дисциплинарного взыскания организация, осуществляющая образовательную деятельность учитыва</w:t>
      </w:r>
      <w:r w:rsidRPr="00BD6079">
        <w:rPr>
          <w:rFonts w:ascii="Times New Roman" w:hAnsi="Times New Roman"/>
          <w:sz w:val="24"/>
          <w:szCs w:val="28"/>
        </w:rPr>
        <w:t>е</w:t>
      </w:r>
      <w:r w:rsidR="00A3274B" w:rsidRPr="00BD6079">
        <w:rPr>
          <w:rFonts w:ascii="Times New Roman" w:hAnsi="Times New Roman"/>
          <w:sz w:val="24"/>
          <w:szCs w:val="28"/>
        </w:rPr>
        <w:t>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</w:t>
      </w:r>
      <w:r w:rsidRPr="00BD6079">
        <w:rPr>
          <w:rFonts w:ascii="Times New Roman" w:hAnsi="Times New Roman"/>
          <w:sz w:val="24"/>
          <w:szCs w:val="28"/>
        </w:rPr>
        <w:t>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5.6</w:t>
      </w:r>
      <w:r w:rsidR="00A3274B" w:rsidRPr="00BD6079">
        <w:rPr>
          <w:rFonts w:ascii="Times New Roman" w:hAnsi="Times New Roman"/>
          <w:sz w:val="24"/>
          <w:szCs w:val="28"/>
        </w:rPr>
        <w:t xml:space="preserve">. По решению </w:t>
      </w:r>
      <w:r w:rsidR="003E4562" w:rsidRPr="00BD6079">
        <w:rPr>
          <w:rFonts w:ascii="Times New Roman" w:hAnsi="Times New Roman"/>
          <w:sz w:val="24"/>
          <w:szCs w:val="28"/>
        </w:rPr>
        <w:t>учреждения</w:t>
      </w:r>
      <w:r w:rsidR="00A3274B" w:rsidRPr="00BD6079">
        <w:rPr>
          <w:rFonts w:ascii="Times New Roman" w:hAnsi="Times New Roman"/>
          <w:sz w:val="24"/>
          <w:szCs w:val="28"/>
        </w:rPr>
        <w:t>, за неоднократное совершение дисциплинарных проступков, предусмотренных п.</w:t>
      </w:r>
      <w:r w:rsidRPr="00BD6079">
        <w:rPr>
          <w:rFonts w:ascii="Times New Roman" w:hAnsi="Times New Roman"/>
          <w:sz w:val="24"/>
          <w:szCs w:val="28"/>
        </w:rPr>
        <w:t>5</w:t>
      </w:r>
      <w:r w:rsidR="00A3274B" w:rsidRPr="00BD6079">
        <w:rPr>
          <w:rFonts w:ascii="Times New Roman" w:hAnsi="Times New Roman"/>
          <w:sz w:val="24"/>
          <w:szCs w:val="28"/>
        </w:rPr>
        <w:t xml:space="preserve">.3. настоящего положения, допускается применение отчисления несовершеннолетнего обучающегося из </w:t>
      </w:r>
      <w:r w:rsidR="003E4562" w:rsidRPr="00BD6079">
        <w:rPr>
          <w:rFonts w:ascii="Times New Roman" w:hAnsi="Times New Roman"/>
          <w:sz w:val="24"/>
          <w:szCs w:val="28"/>
        </w:rPr>
        <w:t>учреждения</w:t>
      </w:r>
      <w:r w:rsidR="00A3274B" w:rsidRPr="00BD6079">
        <w:rPr>
          <w:rFonts w:ascii="Times New Roman" w:hAnsi="Times New Roman"/>
          <w:sz w:val="24"/>
          <w:szCs w:val="28"/>
        </w:rPr>
        <w:t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</w:t>
      </w:r>
      <w:r w:rsidR="00854D5F" w:rsidRPr="00BD6079">
        <w:rPr>
          <w:rFonts w:ascii="Times New Roman" w:hAnsi="Times New Roman"/>
          <w:sz w:val="24"/>
          <w:szCs w:val="28"/>
        </w:rPr>
        <w:t xml:space="preserve"> </w:t>
      </w:r>
      <w:r w:rsidR="003E4562" w:rsidRPr="00BD6079">
        <w:rPr>
          <w:rFonts w:ascii="Times New Roman" w:hAnsi="Times New Roman"/>
          <w:sz w:val="24"/>
          <w:szCs w:val="28"/>
        </w:rPr>
        <w:t>учреждении</w:t>
      </w:r>
      <w:r w:rsidR="00A3274B" w:rsidRPr="00BD6079">
        <w:rPr>
          <w:rFonts w:ascii="Times New Roman" w:hAnsi="Times New Roman"/>
          <w:sz w:val="24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="00C23955" w:rsidRPr="00BD6079">
        <w:rPr>
          <w:rFonts w:ascii="Times New Roman" w:hAnsi="Times New Roman"/>
          <w:sz w:val="24"/>
          <w:szCs w:val="28"/>
        </w:rPr>
        <w:t>учреждения</w:t>
      </w:r>
      <w:r w:rsidR="00A3274B" w:rsidRPr="00BD6079">
        <w:rPr>
          <w:rFonts w:ascii="Times New Roman" w:hAnsi="Times New Roman"/>
          <w:sz w:val="24"/>
          <w:szCs w:val="28"/>
        </w:rPr>
        <w:t xml:space="preserve">, а также нормальное функционирование </w:t>
      </w:r>
      <w:r w:rsidR="00C23955" w:rsidRPr="00BD6079">
        <w:rPr>
          <w:rFonts w:ascii="Times New Roman" w:hAnsi="Times New Roman"/>
          <w:sz w:val="24"/>
          <w:szCs w:val="28"/>
        </w:rPr>
        <w:t>учреждения</w:t>
      </w:r>
      <w:r w:rsidR="00A3274B" w:rsidRPr="00BD6079">
        <w:rPr>
          <w:rFonts w:ascii="Times New Roman" w:hAnsi="Times New Roman"/>
          <w:sz w:val="24"/>
          <w:szCs w:val="28"/>
        </w:rPr>
        <w:t>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5.7</w:t>
      </w:r>
      <w:r w:rsidR="00A3274B" w:rsidRPr="00BD6079">
        <w:rPr>
          <w:rFonts w:ascii="Times New Roman" w:hAnsi="Times New Roman"/>
          <w:sz w:val="24"/>
          <w:szCs w:val="28"/>
        </w:rPr>
        <w:t>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>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>.1.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 xml:space="preserve">.2. </w:t>
      </w:r>
      <w:r w:rsidR="00C23955" w:rsidRPr="00BD6079">
        <w:rPr>
          <w:rFonts w:ascii="Times New Roman" w:hAnsi="Times New Roman"/>
          <w:sz w:val="24"/>
          <w:szCs w:val="28"/>
        </w:rPr>
        <w:t>Учреждение</w:t>
      </w:r>
      <w:r w:rsidR="00A3274B" w:rsidRPr="00BD6079">
        <w:rPr>
          <w:rFonts w:ascii="Times New Roman" w:hAnsi="Times New Roman"/>
          <w:sz w:val="24"/>
          <w:szCs w:val="28"/>
        </w:rPr>
        <w:t xml:space="preserve"> 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>.3. Родители (законные представители) несовершеннолетних обучающихся имеют право: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1</w:t>
      </w:r>
      <w:r w:rsidR="00A3274B" w:rsidRPr="00BD6079">
        <w:rPr>
          <w:rFonts w:ascii="Times New Roman" w:hAnsi="Times New Roman"/>
          <w:sz w:val="24"/>
          <w:szCs w:val="28"/>
        </w:rPr>
        <w:t xml:space="preserve">) знакомиться с уставом </w:t>
      </w:r>
      <w:r w:rsidR="00C23955" w:rsidRPr="00BD6079">
        <w:rPr>
          <w:rFonts w:ascii="Times New Roman" w:hAnsi="Times New Roman"/>
          <w:sz w:val="24"/>
          <w:szCs w:val="28"/>
        </w:rPr>
        <w:t>учреждения</w:t>
      </w:r>
      <w:r w:rsidR="00A3274B" w:rsidRPr="00BD6079">
        <w:rPr>
          <w:rFonts w:ascii="Times New Roman" w:hAnsi="Times New Roman"/>
          <w:sz w:val="24"/>
          <w:szCs w:val="28"/>
        </w:rPr>
        <w:t>, лицензией на осуществление образовательной деятельности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</w:t>
      </w:r>
      <w:r w:rsidR="00A3274B" w:rsidRPr="00BD6079">
        <w:rPr>
          <w:rFonts w:ascii="Times New Roman" w:hAnsi="Times New Roman"/>
          <w:sz w:val="24"/>
          <w:szCs w:val="28"/>
        </w:rPr>
        <w:t>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3</w:t>
      </w:r>
      <w:r w:rsidR="00A3274B" w:rsidRPr="00BD6079">
        <w:rPr>
          <w:rFonts w:ascii="Times New Roman" w:hAnsi="Times New Roman"/>
          <w:sz w:val="24"/>
          <w:szCs w:val="28"/>
        </w:rPr>
        <w:t>) защищать права и законные интересы обучающихся;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>.4. Родители (законные представители) несовершеннолетних обучающихся обязаны: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2) соблюдать правила внутреннего распорядка </w:t>
      </w:r>
      <w:r w:rsidR="00C23955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</w:t>
      </w:r>
      <w:r w:rsidRPr="00BD6079">
        <w:rPr>
          <w:rFonts w:ascii="Times New Roman" w:hAnsi="Times New Roman"/>
          <w:sz w:val="24"/>
          <w:szCs w:val="28"/>
        </w:rPr>
        <w:lastRenderedPageBreak/>
        <w:t>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3) уважать честь и достоинство обучающихся и работников </w:t>
      </w:r>
      <w:r w:rsidR="00C23955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>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6</w:t>
      </w:r>
      <w:r w:rsidR="00A3274B" w:rsidRPr="00BD6079">
        <w:rPr>
          <w:rFonts w:ascii="Times New Roman" w:hAnsi="Times New Roman"/>
          <w:sz w:val="24"/>
          <w:szCs w:val="28"/>
        </w:rPr>
        <w:t>.5. За неисполнение или ненадлежащее исполнение обязанностей,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>. Защита прав обучающихся, родителей (законных представителей) несовершеннолетних обучающихся</w:t>
      </w:r>
    </w:p>
    <w:p w:rsidR="00A3274B" w:rsidRPr="00BD6079" w:rsidRDefault="00EA3EE8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>.1.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 xml:space="preserve">1) направлять в органы управления </w:t>
      </w:r>
      <w:r w:rsidR="00C23955" w:rsidRPr="00BD6079">
        <w:rPr>
          <w:rFonts w:ascii="Times New Roman" w:hAnsi="Times New Roman"/>
          <w:sz w:val="24"/>
          <w:szCs w:val="28"/>
        </w:rPr>
        <w:t>учреждения</w:t>
      </w:r>
      <w:r w:rsidRPr="00BD6079">
        <w:rPr>
          <w:rFonts w:ascii="Times New Roman" w:hAnsi="Times New Roman"/>
          <w:sz w:val="24"/>
          <w:szCs w:val="28"/>
        </w:rPr>
        <w:t xml:space="preserve">, обращения о применении к работникам указанных </w:t>
      </w:r>
      <w:r w:rsidR="00C23955" w:rsidRPr="00BD6079">
        <w:rPr>
          <w:rFonts w:ascii="Times New Roman" w:hAnsi="Times New Roman"/>
          <w:sz w:val="24"/>
          <w:szCs w:val="28"/>
        </w:rPr>
        <w:t>учреждением</w:t>
      </w:r>
      <w:r w:rsidRPr="00BD6079">
        <w:rPr>
          <w:rFonts w:ascii="Times New Roman" w:hAnsi="Times New Roman"/>
          <w:sz w:val="24"/>
          <w:szCs w:val="28"/>
        </w:rPr>
        <w:t>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A3274B" w:rsidRPr="00BD6079" w:rsidRDefault="00A3274B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A3274B" w:rsidRPr="00BD6079" w:rsidRDefault="009F278A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  <w:lang w:val="en-US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>.2.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A3274B" w:rsidRPr="00BD6079" w:rsidRDefault="009F278A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  <w:lang w:val="en-US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 xml:space="preserve">.3. Комиссия по урегулированию споров между участниками образовательных отношений создается в </w:t>
      </w:r>
      <w:r w:rsidRPr="00BD6079">
        <w:rPr>
          <w:rFonts w:ascii="Times New Roman" w:hAnsi="Times New Roman"/>
          <w:sz w:val="24"/>
          <w:szCs w:val="28"/>
        </w:rPr>
        <w:t>ДШИ</w:t>
      </w:r>
      <w:r w:rsidR="00A3274B" w:rsidRPr="00BD6079">
        <w:rPr>
          <w:rFonts w:ascii="Times New Roman" w:hAnsi="Times New Roman"/>
          <w:sz w:val="24"/>
          <w:szCs w:val="28"/>
        </w:rPr>
        <w:t xml:space="preserve"> из равного числа представителей совершеннолетних обучающихся, родителей (законных представителей) несовершеннолетних обучающих</w:t>
      </w:r>
      <w:r w:rsidR="00C23955" w:rsidRPr="00BD6079">
        <w:rPr>
          <w:rFonts w:ascii="Times New Roman" w:hAnsi="Times New Roman"/>
          <w:sz w:val="24"/>
          <w:szCs w:val="28"/>
        </w:rPr>
        <w:t>ся, работников.</w:t>
      </w:r>
    </w:p>
    <w:p w:rsidR="00A3274B" w:rsidRPr="00BD6079" w:rsidRDefault="009F278A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>.4.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</w:t>
      </w:r>
      <w:r w:rsidR="00C23955" w:rsidRPr="00BD6079">
        <w:rPr>
          <w:rFonts w:ascii="Times New Roman" w:hAnsi="Times New Roman"/>
          <w:sz w:val="24"/>
          <w:szCs w:val="28"/>
        </w:rPr>
        <w:t xml:space="preserve"> учреждении</w:t>
      </w:r>
      <w:r w:rsidR="00A3274B" w:rsidRPr="00BD6079">
        <w:rPr>
          <w:rFonts w:ascii="Times New Roman" w:hAnsi="Times New Roman"/>
          <w:sz w:val="24"/>
          <w:szCs w:val="28"/>
        </w:rPr>
        <w:t xml:space="preserve"> и подлежит исполнению в сроки, предусмотренные указанным решением.</w:t>
      </w:r>
    </w:p>
    <w:p w:rsidR="00A3274B" w:rsidRPr="00BD6079" w:rsidRDefault="009F278A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>.5.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A3274B" w:rsidRPr="00BD6079" w:rsidRDefault="009F278A" w:rsidP="00742A9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6079">
        <w:rPr>
          <w:rFonts w:ascii="Times New Roman" w:hAnsi="Times New Roman"/>
          <w:sz w:val="24"/>
          <w:szCs w:val="28"/>
        </w:rPr>
        <w:t>7</w:t>
      </w:r>
      <w:r w:rsidR="00A3274B" w:rsidRPr="00BD6079">
        <w:rPr>
          <w:rFonts w:ascii="Times New Roman" w:hAnsi="Times New Roman"/>
          <w:sz w:val="24"/>
          <w:szCs w:val="28"/>
        </w:rPr>
        <w:t xml:space="preserve">.6.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</w:t>
      </w:r>
      <w:r w:rsidRPr="00BD6079">
        <w:rPr>
          <w:rFonts w:ascii="Times New Roman" w:hAnsi="Times New Roman"/>
          <w:sz w:val="24"/>
          <w:szCs w:val="28"/>
        </w:rPr>
        <w:t>профсоюза работников</w:t>
      </w:r>
      <w:r w:rsidR="00A3274B" w:rsidRPr="00BD6079">
        <w:rPr>
          <w:rFonts w:ascii="Times New Roman" w:hAnsi="Times New Roman"/>
          <w:sz w:val="24"/>
          <w:szCs w:val="28"/>
        </w:rPr>
        <w:t xml:space="preserve">, а также представительных органов работников </w:t>
      </w:r>
      <w:r w:rsidR="001544F8" w:rsidRPr="00BD6079">
        <w:rPr>
          <w:rFonts w:ascii="Times New Roman" w:hAnsi="Times New Roman"/>
          <w:sz w:val="24"/>
          <w:szCs w:val="28"/>
        </w:rPr>
        <w:t>учреждения</w:t>
      </w:r>
      <w:r w:rsidR="00A3274B" w:rsidRPr="00BD6079">
        <w:rPr>
          <w:rFonts w:ascii="Times New Roman" w:hAnsi="Times New Roman"/>
          <w:sz w:val="24"/>
          <w:szCs w:val="28"/>
        </w:rPr>
        <w:t xml:space="preserve"> и (или) обучающихся в ней (при их наличии).</w:t>
      </w:r>
    </w:p>
    <w:p w:rsidR="00A3274B" w:rsidRPr="00BD6079" w:rsidRDefault="00A3274B" w:rsidP="00A3274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7789E" w:rsidRPr="00BD6079" w:rsidRDefault="0077789E">
      <w:pPr>
        <w:rPr>
          <w:rFonts w:ascii="Times New Roman" w:hAnsi="Times New Roman"/>
          <w:sz w:val="24"/>
          <w:szCs w:val="28"/>
        </w:rPr>
      </w:pPr>
    </w:p>
    <w:sectPr w:rsidR="0077789E" w:rsidRPr="00BD6079" w:rsidSect="00A814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0C" w:rsidRDefault="00B36B0C">
      <w:pPr>
        <w:spacing w:after="0" w:line="240" w:lineRule="auto"/>
      </w:pPr>
      <w:r>
        <w:separator/>
      </w:r>
    </w:p>
  </w:endnote>
  <w:endnote w:type="continuationSeparator" w:id="0">
    <w:p w:rsidR="00B36B0C" w:rsidRDefault="00B3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0C" w:rsidRDefault="00B36B0C">
      <w:pPr>
        <w:spacing w:after="0" w:line="240" w:lineRule="auto"/>
      </w:pPr>
      <w:r>
        <w:separator/>
      </w:r>
    </w:p>
  </w:footnote>
  <w:footnote w:type="continuationSeparator" w:id="0">
    <w:p w:rsidR="00B36B0C" w:rsidRDefault="00B36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4B"/>
    <w:rsid w:val="00121A2E"/>
    <w:rsid w:val="001544F8"/>
    <w:rsid w:val="00367041"/>
    <w:rsid w:val="003E4562"/>
    <w:rsid w:val="00701991"/>
    <w:rsid w:val="00742A9B"/>
    <w:rsid w:val="0077789E"/>
    <w:rsid w:val="00854D5F"/>
    <w:rsid w:val="008C668D"/>
    <w:rsid w:val="00934010"/>
    <w:rsid w:val="009F278A"/>
    <w:rsid w:val="00A3274B"/>
    <w:rsid w:val="00A81457"/>
    <w:rsid w:val="00B36B0C"/>
    <w:rsid w:val="00BD6079"/>
    <w:rsid w:val="00C23955"/>
    <w:rsid w:val="00C93A0A"/>
    <w:rsid w:val="00CB6BFF"/>
    <w:rsid w:val="00DF71D1"/>
    <w:rsid w:val="00E57014"/>
    <w:rsid w:val="00E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CE4F-5C9D-40C7-A0D6-4D4F951B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9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327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7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a0"/>
    <w:rsid w:val="00A3274B"/>
  </w:style>
  <w:style w:type="paragraph" w:styleId="a3">
    <w:name w:val="No Spacing"/>
    <w:uiPriority w:val="1"/>
    <w:qFormat/>
    <w:rsid w:val="00742A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D22CD74EF7DA4C8CB8C3D0F2D4A3B2" ma:contentTypeVersion="2" ma:contentTypeDescription="Создание документа." ma:contentTypeScope="" ma:versionID="0553c96d7a2d97cdb863c29b358944eb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0AA5D-BD44-4FC1-BA64-B06C78AF1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525284-6CA2-4B8F-8E49-0052BEA91D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EBABD1-F4DE-477F-B129-632D34005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57B4E-0E2F-4239-8C9B-2F9C6D1F0A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законные интересы обучающихся и их родителей</vt:lpstr>
    </vt:vector>
  </TitlesOfParts>
  <Company>School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законные интересы обучающихся и их родителей</dc:title>
  <dc:subject/>
  <dc:creator>Teacher</dc:creator>
  <cp:keywords/>
  <dc:description/>
  <cp:lastModifiedBy>SatMan</cp:lastModifiedBy>
  <cp:revision>2</cp:revision>
  <cp:lastPrinted>2013-10-13T12:43:00Z</cp:lastPrinted>
  <dcterms:created xsi:type="dcterms:W3CDTF">2019-10-21T16:10:00Z</dcterms:created>
  <dcterms:modified xsi:type="dcterms:W3CDTF">2019-10-21T16:10:00Z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